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D2A5" w14:textId="77777777" w:rsidR="00062585" w:rsidRDefault="00000000">
      <w:pPr>
        <w:spacing w:after="0"/>
        <w:ind w:left="12"/>
        <w:jc w:val="center"/>
        <w:rPr>
          <w:rFonts w:eastAsia="Times New Roman" w:cs="Times New Roman"/>
          <w:b/>
          <w:sz w:val="40"/>
        </w:rPr>
      </w:pPr>
      <w:bookmarkStart w:id="0" w:name="_Hlk152249076"/>
      <w:r>
        <w:rPr>
          <w:rFonts w:eastAsia="Times New Roman" w:cs="Times New Roman"/>
          <w:b/>
          <w:sz w:val="40"/>
        </w:rPr>
        <w:t xml:space="preserve">Evaluasi Sistem Penangkal Petir Eksternal Pada Gedung Program Sarjana Universitas Ichsan Gorontalo </w:t>
      </w:r>
    </w:p>
    <w:p w14:paraId="738DD4C9" w14:textId="77777777" w:rsidR="00062585" w:rsidRDefault="00000000">
      <w:pPr>
        <w:spacing w:after="0"/>
        <w:ind w:left="12"/>
        <w:jc w:val="center"/>
      </w:pPr>
      <w:r>
        <w:rPr>
          <w:sz w:val="20"/>
        </w:rPr>
        <w:t>Lutfi Purwansyah</w:t>
      </w:r>
      <w:r>
        <w:rPr>
          <w:sz w:val="20"/>
          <w:vertAlign w:val="superscript"/>
        </w:rPr>
        <w:t>1</w:t>
      </w:r>
      <w:r>
        <w:rPr>
          <w:sz w:val="20"/>
        </w:rPr>
        <w:t>, Amelya Indah Pratiwi</w:t>
      </w:r>
      <w:r>
        <w:rPr>
          <w:sz w:val="20"/>
          <w:vertAlign w:val="superscript"/>
        </w:rPr>
        <w:t>2</w:t>
      </w:r>
      <w:r>
        <w:rPr>
          <w:sz w:val="20"/>
        </w:rPr>
        <w:t>, Steven Humena</w:t>
      </w:r>
      <w:r>
        <w:rPr>
          <w:sz w:val="20"/>
          <w:vertAlign w:val="superscript"/>
        </w:rPr>
        <w:t>3</w:t>
      </w:r>
      <w:r>
        <w:t xml:space="preserve"> </w:t>
      </w:r>
    </w:p>
    <w:p w14:paraId="232922D9" w14:textId="77777777" w:rsidR="00062585" w:rsidRDefault="00000000">
      <w:pPr>
        <w:spacing w:after="1" w:line="258" w:lineRule="auto"/>
        <w:ind w:left="2330" w:right="2308"/>
        <w:jc w:val="center"/>
      </w:pPr>
      <w:r>
        <w:rPr>
          <w:vertAlign w:val="superscript"/>
        </w:rPr>
        <w:t>123</w:t>
      </w:r>
      <w:r>
        <w:t xml:space="preserve">Prodi Teknik Elektro </w:t>
      </w:r>
    </w:p>
    <w:p w14:paraId="7C2AB42C" w14:textId="77777777" w:rsidR="00062585" w:rsidRDefault="00000000">
      <w:pPr>
        <w:spacing w:after="1" w:line="258" w:lineRule="auto"/>
        <w:ind w:left="2330" w:right="2308"/>
        <w:jc w:val="center"/>
      </w:pPr>
      <w:r>
        <w:t xml:space="preserve">Universitas Ichsan Gorontalo </w:t>
      </w:r>
    </w:p>
    <w:p w14:paraId="0D4EF7EB" w14:textId="77777777" w:rsidR="00062585" w:rsidRDefault="00000000">
      <w:pPr>
        <w:spacing w:after="1" w:line="258" w:lineRule="auto"/>
        <w:ind w:left="2330" w:right="2256"/>
        <w:jc w:val="center"/>
      </w:pPr>
      <w:r>
        <w:t xml:space="preserve">Gorontalo, Indonesia </w:t>
      </w:r>
    </w:p>
    <w:p w14:paraId="2989B6A2" w14:textId="77777777" w:rsidR="00062585" w:rsidRDefault="00000000">
      <w:pPr>
        <w:spacing w:after="0"/>
        <w:ind w:left="137"/>
        <w:jc w:val="center"/>
      </w:pPr>
      <w:proofErr w:type="gramStart"/>
      <w:r>
        <w:t>Email :</w:t>
      </w:r>
      <w:proofErr w:type="gramEnd"/>
      <w:r>
        <w:t xml:space="preserve"> lutfipurwansyah877@gmail.com</w:t>
      </w:r>
      <w:r>
        <w:rPr>
          <w:vertAlign w:val="superscript"/>
        </w:rPr>
        <w:t>1</w:t>
      </w:r>
      <w:r>
        <w:t xml:space="preserve">, </w:t>
      </w:r>
      <w:hyperlink r:id="rId8" w:history="1">
        <w:r>
          <w:rPr>
            <w:rStyle w:val="Hyperlink"/>
            <w:color w:val="auto"/>
            <w:u w:val="none"/>
          </w:rPr>
          <w:t>amelyaindahpratiwi@gmail.com</w:t>
        </w:r>
        <w:r>
          <w:rPr>
            <w:rStyle w:val="Hyperlink"/>
            <w:color w:val="auto"/>
            <w:u w:val="none"/>
            <w:vertAlign w:val="superscript"/>
          </w:rPr>
          <w:t>2</w:t>
        </w:r>
      </w:hyperlink>
      <w:r>
        <w:t xml:space="preserve">, </w:t>
      </w:r>
    </w:p>
    <w:p w14:paraId="23302A89" w14:textId="77777777" w:rsidR="00062585" w:rsidRDefault="00000000">
      <w:pPr>
        <w:spacing w:after="0"/>
        <w:ind w:left="137"/>
        <w:jc w:val="center"/>
      </w:pPr>
      <w:r>
        <w:t>stevenhumena@gmail.com</w:t>
      </w:r>
      <w:r>
        <w:rPr>
          <w:vertAlign w:val="superscript"/>
        </w:rPr>
        <w:t>3</w:t>
      </w:r>
    </w:p>
    <w:p w14:paraId="09DCA0C4" w14:textId="77777777" w:rsidR="00062585" w:rsidRDefault="00000000">
      <w:pPr>
        <w:spacing w:after="0"/>
      </w:pPr>
      <w:r>
        <w:t xml:space="preserve"> </w:t>
      </w:r>
      <w:r>
        <w:tab/>
      </w:r>
      <w:r>
        <w:rPr>
          <w:sz w:val="18"/>
        </w:rPr>
        <w:t xml:space="preserve"> </w:t>
      </w:r>
    </w:p>
    <w:p w14:paraId="70102E41" w14:textId="77777777" w:rsidR="00062585" w:rsidRDefault="00000000">
      <w:pPr>
        <w:jc w:val="center"/>
        <w:rPr>
          <w:b/>
          <w:bCs/>
          <w:sz w:val="20"/>
          <w:szCs w:val="20"/>
        </w:rPr>
      </w:pPr>
      <w:r>
        <w:rPr>
          <w:b/>
          <w:bCs/>
          <w:sz w:val="20"/>
          <w:szCs w:val="20"/>
        </w:rPr>
        <w:t>Abstrak</w:t>
      </w:r>
    </w:p>
    <w:p w14:paraId="37CB7684" w14:textId="77777777" w:rsidR="00062585" w:rsidRDefault="00000000">
      <w:pPr>
        <w:spacing w:line="240" w:lineRule="auto"/>
        <w:jc w:val="both"/>
        <w:rPr>
          <w:b/>
          <w:bCs/>
          <w:sz w:val="20"/>
        </w:rPr>
      </w:pPr>
      <w:r>
        <w:rPr>
          <w:b/>
          <w:bCs/>
          <w:sz w:val="20"/>
        </w:rPr>
        <w:t xml:space="preserve">Daerah Indonesia merupakan wilayah tropis dengan hari guruh tertinggi di idunia yakni berkaisar antara 180-260 setiap hari guruh pertahun dapat terjadi kerapatan sambaran petir ke tanah (NG) dapat mencapai 30 setiap tahun. Terdapat beberapa lokasi yang rawan akibat terjadinya sambaran petir. Sambaran petir juga dapat menyebabkan suatu kerusakan pada bangunan, peralatan, sistem keamanan dapat dipasang pada gedung-gedung tinggi. Salah satu system pengamannya adalah sistem penangkal petir dan pentanahan. Masalah bagian Gedung program sarjana Universitas Ichsan Gorontalo diantaranya radius proteksi yang akan terpakai untuk menyatakan lingkup penangkal petir, adalah seberapa banyaknya suatu daerah yang harus dicakup oleh penangkal petir sehingga pada suatu daerah tersebut yang mugkin mempunyai kecil dapat disambar petir.  Evaluasi sistem penangkal petir eksternal pada gedung program sarjana perkuliahan dilakukan dengan menggunakan metode bola bergulir. Hasil evaluasi menunjukkan bahwa tingkat kebutuhan sistem proteksi petir berada pada bagian gedung dengan tingkat proteksi III, yaitu bagian atap.Nilai efisiensi sistem penangkal petir yang diperoleh sebesar 0,83. Nilai ini masih berada di bawah tingkat proteksi yang dibutuhkan, yaitu 80% &lt; E ≤90%. Hal ini menunjukkan bahwa sistem penangkal petir tersebut masih belum memberikan perlindungan yang optimal terhadap sambaran petir.Perbaikan yang dapat dilakukan adalah dengan menambahkan tiang finial pada bagian sayap kanan dan sayap kiri atap gedung dengan jarak 4 meter. Penambahan tiang finial ini akan meningkatkan nilai efisiensi sistem penangkal petir menjadi 0,90. Nilai ini sudah memenuhi tingkat proteksi yang dibutuhkan.  </w:t>
      </w:r>
    </w:p>
    <w:p w14:paraId="138E6605" w14:textId="77777777" w:rsidR="00062585" w:rsidRDefault="00000000">
      <w:pPr>
        <w:spacing w:line="240" w:lineRule="auto"/>
        <w:jc w:val="both"/>
        <w:rPr>
          <w:b/>
          <w:bCs/>
          <w:sz w:val="20"/>
        </w:rPr>
      </w:pPr>
      <w:r>
        <w:rPr>
          <w:b/>
          <w:bCs/>
          <w:sz w:val="20"/>
        </w:rPr>
        <w:t xml:space="preserve">Kata kunci: evaluasi sistem penangkal petir, metode bola bergulir, gedung program sarjana perkuliahan, tingkat proteksi petir air termination </w:t>
      </w:r>
    </w:p>
    <w:p w14:paraId="58EC8CE8" w14:textId="77777777" w:rsidR="00062585" w:rsidRDefault="00000000">
      <w:pPr>
        <w:spacing w:line="240" w:lineRule="auto"/>
        <w:jc w:val="center"/>
        <w:rPr>
          <w:b/>
          <w:bCs/>
          <w:sz w:val="20"/>
          <w:szCs w:val="20"/>
        </w:rPr>
      </w:pPr>
      <w:r>
        <w:rPr>
          <w:b/>
          <w:bCs/>
          <w:sz w:val="20"/>
          <w:szCs w:val="20"/>
        </w:rPr>
        <w:t>Abstract</w:t>
      </w:r>
    </w:p>
    <w:p w14:paraId="05E677E0" w14:textId="77777777" w:rsidR="00062585" w:rsidRDefault="00000000">
      <w:pPr>
        <w:jc w:val="both"/>
        <w:rPr>
          <w:b/>
          <w:bCs/>
          <w:i/>
          <w:sz w:val="20"/>
          <w:szCs w:val="20"/>
        </w:rPr>
      </w:pPr>
      <w:r>
        <w:rPr>
          <w:b/>
          <w:bCs/>
          <w:i/>
          <w:sz w:val="20"/>
          <w:szCs w:val="20"/>
        </w:rPr>
        <w:t>Indonesia, a tropical country, is located in the equatorial territory with the highest number of thunderstorm days in the world.  It reaches 180-260 thunderstorm days per year. The density of lightning strikes on the Earth (NG) can reach 30 per year.  Several locations are prone to lightning strikes. Lightning strikes can also cause damage to buildings, equipment, and security systems installed in tall buildings. One of the security systems is the lightning protection and grounding system. Problems related to the building of the Post-Graduate Program of Universitas Ichsan Gorontalo include the radius of protection used to express the scope of the lightning protection, namely how far of an area must be covered by the lightning protection so that in that area there is a possibility or a chance of being struck by lightning.  The external lightning protection system evaluation of the building of the Post Graduate Program of Universitas Ichsan Gorontalo is carried out using the rolling ball method. The evaluation results show that the level of need for a lightning protection system is the building with protection level III, namely the roof. The obtained value of lightning protection system efficiency is 0.83. This value is still below the required level of protection, namely 80% &lt; E ≤90%. It indicates that the lightning protection system still does not provide optimal protection against lightning strikes. The improvements required are adding finial poles to the right wing and left wing of the building roof at a distance of 4 meters. The addition to the finial pole increases the efficiency value of the lightning protection system to 0.90. The value meets the required level of protection.</w:t>
      </w:r>
    </w:p>
    <w:p w14:paraId="75918CCF" w14:textId="77777777" w:rsidR="00062585" w:rsidRDefault="00000000">
      <w:pPr>
        <w:jc w:val="both"/>
        <w:rPr>
          <w:b/>
          <w:bCs/>
          <w:i/>
          <w:sz w:val="20"/>
          <w:szCs w:val="20"/>
        </w:rPr>
      </w:pPr>
      <w:r>
        <w:rPr>
          <w:b/>
          <w:bCs/>
          <w:i/>
          <w:sz w:val="20"/>
          <w:szCs w:val="20"/>
        </w:rPr>
        <w:t>Keywords: lightning protection system evaluation, rolling ball method, post-graduate program building, air termination lightning protection level</w:t>
      </w:r>
    </w:p>
    <w:p w14:paraId="6BD3E97E" w14:textId="77777777" w:rsidR="00062585" w:rsidRDefault="00062585"/>
    <w:p w14:paraId="3BB17033" w14:textId="77777777" w:rsidR="00062585" w:rsidRDefault="00062585">
      <w:pPr>
        <w:sectPr w:rsidR="00062585" w:rsidSect="004E483A">
          <w:headerReference w:type="even" r:id="rId9"/>
          <w:headerReference w:type="default" r:id="rId10"/>
          <w:footerReference w:type="even" r:id="rId11"/>
          <w:footerReference w:type="default" r:id="rId12"/>
          <w:headerReference w:type="first" r:id="rId13"/>
          <w:pgSz w:w="11906" w:h="16838"/>
          <w:pgMar w:top="1875" w:right="905" w:bottom="1443" w:left="893" w:header="720" w:footer="720" w:gutter="0"/>
          <w:pgNumType w:start="151"/>
          <w:cols w:space="299"/>
        </w:sectPr>
      </w:pPr>
    </w:p>
    <w:p w14:paraId="212A1DE2" w14:textId="77777777" w:rsidR="00062585" w:rsidRDefault="00062585"/>
    <w:p w14:paraId="67C93A45" w14:textId="77777777" w:rsidR="00062585" w:rsidRDefault="00062585"/>
    <w:p w14:paraId="2DCD5ABC" w14:textId="77777777" w:rsidR="00062585" w:rsidRDefault="00000000">
      <w:pPr>
        <w:pStyle w:val="ListParagraph"/>
        <w:numPr>
          <w:ilvl w:val="0"/>
          <w:numId w:val="3"/>
        </w:numPr>
        <w:spacing w:after="0" w:line="240" w:lineRule="auto"/>
        <w:ind w:left="567"/>
        <w:jc w:val="center"/>
        <w:rPr>
          <w:sz w:val="24"/>
          <w:szCs w:val="24"/>
        </w:rPr>
      </w:pPr>
      <w:r>
        <w:rPr>
          <w:rFonts w:eastAsia="Times New Roman" w:cs="Times New Roman"/>
          <w:b/>
          <w:sz w:val="24"/>
          <w:szCs w:val="24"/>
        </w:rPr>
        <w:lastRenderedPageBreak/>
        <w:t>PENDAHULUAN</w:t>
      </w:r>
    </w:p>
    <w:p w14:paraId="3A1EA6D4" w14:textId="77777777" w:rsidR="00062585" w:rsidRDefault="00000000">
      <w:pPr>
        <w:spacing w:after="0" w:line="240" w:lineRule="auto"/>
        <w:jc w:val="both"/>
        <w:rPr>
          <w:sz w:val="24"/>
          <w:szCs w:val="24"/>
        </w:rPr>
      </w:pPr>
      <w:r>
        <w:rPr>
          <w:sz w:val="24"/>
          <w:szCs w:val="24"/>
        </w:rPr>
        <w:t xml:space="preserve">Fenomena petir merupakan suatu gejalah atau pelepasan muatan listrik akibat terjadinya beda potensial anatara awan dengan bumi. Terdapat beberapa lokasi yang rawan akibat terjadinya sambaran petir. Kapasitor adalah sejenis komponen pasif yang bisanya mengumpulkan energy sesaat. Petir juga akan terjadi ketika awan dan wan diantara sala satunya awan bergerak sebagai muatan negative atau awan lainnya bermuatn positif.  </w:t>
      </w:r>
    </w:p>
    <w:p w14:paraId="44F2E643" w14:textId="77777777" w:rsidR="00062585" w:rsidRDefault="00000000">
      <w:pPr>
        <w:spacing w:after="0" w:line="240" w:lineRule="auto"/>
        <w:jc w:val="both"/>
        <w:rPr>
          <w:sz w:val="24"/>
          <w:szCs w:val="24"/>
        </w:rPr>
      </w:pPr>
      <w:r>
        <w:rPr>
          <w:sz w:val="24"/>
          <w:szCs w:val="24"/>
        </w:rPr>
        <w:t>[1] Masalah bagian Gedung program sarjana Universitas Ichsan Gorontalo diantaranya radius proteksi yang akan terpakai untuk menyatakan lingkup penangkal petir, adalah seberapa banyaknya suatu daerah yang harus dicakup oleh penangkal petir sehingga pada suatu daerah tersebut yang mugkin mempunyai kecil dapat disambar petir. Konduktor penyalur ialah sebagian dari sistem penangkal petir yang dimaksud dapat melewati  arus petir dari sistem terminasi udara ke system terminasi bumi, peringatan sambaran listrik akan mengakibatkan induksi terhadap alat-alat yang terdapat didalam ataupun  di sekitar bangunan yang diproteksi, pemiliha bahan atau ukuran minimum konduktor penyalur harus sesuai dengan ketentuan standar. System terminasi bumi adalah sebagian dari sistem penangkal petir eksternal yang dimaksud untuk melakukan dan menetralkan arus petir ke bumi, tidak menimbulkan bahaya bagi orang ataupun kerusakan pada instalasi didalam struktur yang akan dilindungi.</w:t>
      </w:r>
    </w:p>
    <w:p w14:paraId="35786A9D" w14:textId="77777777" w:rsidR="00062585" w:rsidRDefault="00000000">
      <w:pPr>
        <w:spacing w:after="0" w:line="240" w:lineRule="auto"/>
        <w:jc w:val="both"/>
        <w:rPr>
          <w:sz w:val="24"/>
          <w:szCs w:val="24"/>
        </w:rPr>
      </w:pPr>
      <w:r>
        <w:rPr>
          <w:sz w:val="24"/>
          <w:szCs w:val="24"/>
        </w:rPr>
        <w:t>[2] Sistem penangkal petir dalam suatu gedung mempunyai dua bagian ialah sistem proteksi internal dan eksternal. Sistem Proteksi internal melindungi biar alat pada gedung aman ketika tegangan lebih karena efek sambaran petir, sedangkan sistem proteksi eksternal tujuannya dapat berkurangnya resiko suatu bahaya kerusakan akibat sambaran langsung pada gedung yang dilindungi.</w:t>
      </w:r>
    </w:p>
    <w:p w14:paraId="679ECD71" w14:textId="77777777" w:rsidR="00062585" w:rsidRDefault="00000000">
      <w:pPr>
        <w:spacing w:after="0" w:line="240" w:lineRule="auto"/>
        <w:jc w:val="both"/>
        <w:rPr>
          <w:sz w:val="24"/>
          <w:szCs w:val="24"/>
        </w:rPr>
      </w:pPr>
      <w:r>
        <w:rPr>
          <w:sz w:val="24"/>
          <w:szCs w:val="24"/>
        </w:rPr>
        <w:t xml:space="preserve">[3] Tujuan dari penelitian ini yaitu untuk Menghitung besarnya kebutuhan indeks proteksi samabaran petir (R) pada Gedung Program Sarjana  Universitas Ichsan Gorontalo, menghitung radius penangkal petir dan menganalisis kebutuhan sistem </w:t>
      </w:r>
      <w:r>
        <w:rPr>
          <w:sz w:val="24"/>
          <w:szCs w:val="24"/>
        </w:rPr>
        <w:t>grounding pada gedung Program Sarjana Universitas Ichsan Gorontalo.</w:t>
      </w:r>
    </w:p>
    <w:p w14:paraId="523C6209" w14:textId="77777777" w:rsidR="00062585" w:rsidRDefault="00000000">
      <w:pPr>
        <w:spacing w:after="0" w:line="240" w:lineRule="auto"/>
        <w:jc w:val="both"/>
        <w:rPr>
          <w:sz w:val="24"/>
          <w:szCs w:val="24"/>
        </w:rPr>
      </w:pPr>
      <w:r>
        <w:rPr>
          <w:sz w:val="24"/>
          <w:szCs w:val="24"/>
        </w:rPr>
        <w:t>[4] Manfaat penelitian ini dari metode yang kami gunakan berfungsi untuk mengetahui suatu penempatan atau pemasangan air termination yang baik, sehingga dapat memberikan suatu perlindungan dari gedung untuk mencega suatu sambaran petir langsung pada bangunan.</w:t>
      </w:r>
    </w:p>
    <w:p w14:paraId="7189C204" w14:textId="77777777" w:rsidR="00062585" w:rsidRDefault="00062585">
      <w:pPr>
        <w:spacing w:after="0" w:line="240" w:lineRule="auto"/>
        <w:jc w:val="both"/>
        <w:rPr>
          <w:sz w:val="24"/>
          <w:szCs w:val="24"/>
        </w:rPr>
      </w:pPr>
    </w:p>
    <w:p w14:paraId="4CE50FFC" w14:textId="77777777" w:rsidR="00062585" w:rsidRDefault="00000000">
      <w:pPr>
        <w:pStyle w:val="ListParagraph"/>
        <w:numPr>
          <w:ilvl w:val="0"/>
          <w:numId w:val="3"/>
        </w:numPr>
        <w:spacing w:after="0" w:line="240" w:lineRule="auto"/>
        <w:ind w:right="828"/>
        <w:jc w:val="center"/>
        <w:rPr>
          <w:rFonts w:eastAsia="Times New Roman" w:cs="Times New Roman"/>
          <w:b/>
          <w:sz w:val="24"/>
          <w:szCs w:val="24"/>
        </w:rPr>
      </w:pPr>
      <w:r>
        <w:rPr>
          <w:rFonts w:eastAsia="Times New Roman" w:cs="Times New Roman"/>
          <w:b/>
          <w:sz w:val="24"/>
          <w:szCs w:val="24"/>
        </w:rPr>
        <w:t>METODE PENELITIAN</w:t>
      </w:r>
    </w:p>
    <w:p w14:paraId="0AA30C32" w14:textId="77777777" w:rsidR="00062585" w:rsidRDefault="00000000">
      <w:pPr>
        <w:spacing w:after="0" w:line="240" w:lineRule="auto"/>
        <w:ind w:right="-58"/>
        <w:jc w:val="both"/>
        <w:rPr>
          <w:rFonts w:eastAsia="Times New Roman" w:cs="Times New Roman"/>
          <w:bCs/>
          <w:sz w:val="24"/>
          <w:szCs w:val="24"/>
        </w:rPr>
      </w:pPr>
      <w:r>
        <w:rPr>
          <w:rFonts w:eastAsia="Times New Roman" w:cs="Times New Roman"/>
          <w:bCs/>
          <w:sz w:val="24"/>
          <w:szCs w:val="24"/>
        </w:rPr>
        <w:t>Dalam penelitian ini metode yang di gunakan yaitu metode kuantitatif. Metode kuantitatif adalah pemecahan suatu masalah dengan menggunakan angka – angka yang dapat dihitung dari data yang diperoleh. Tahapan alur penelitian yaitu dengan cara melakukan observasi langsung pada lokasi penelitian berguna untuk dapat memgetahui suatu kondisi gedung perkuliahan, tanah, dan komponen proteksi petir.</w:t>
      </w:r>
    </w:p>
    <w:p w14:paraId="2C177EE1" w14:textId="77777777" w:rsidR="00062585" w:rsidRDefault="00062585">
      <w:pPr>
        <w:spacing w:after="0" w:line="240" w:lineRule="auto"/>
        <w:ind w:right="-58"/>
        <w:jc w:val="both"/>
        <w:rPr>
          <w:rFonts w:eastAsia="Times New Roman" w:cs="Times New Roman"/>
          <w:bCs/>
          <w:sz w:val="24"/>
          <w:szCs w:val="24"/>
        </w:rPr>
      </w:pPr>
    </w:p>
    <w:p w14:paraId="1C6B57BB" w14:textId="77777777" w:rsidR="00062585" w:rsidRDefault="00000000">
      <w:pPr>
        <w:spacing w:after="0" w:line="240" w:lineRule="auto"/>
        <w:jc w:val="both"/>
        <w:rPr>
          <w:sz w:val="24"/>
          <w:szCs w:val="24"/>
        </w:rPr>
      </w:pPr>
      <w:r>
        <w:rPr>
          <w:sz w:val="24"/>
          <w:szCs w:val="24"/>
        </w:rPr>
        <w:t xml:space="preserve">Setelah menelan data yang diperlukan, Anda perlu menganalisis data. Apakah data ini yang Anda inginkan, apakah data ini bisa salah, dll. Menganalisis data yang dikumpulkan sangat penting. Jika tidak, kesalahan dapat terjadi. di informasi. Ada beberapa variable yang akan dihitung nilainkemudian dianalisis hasilnya yakni di antaranya adalah </w:t>
      </w:r>
    </w:p>
    <w:p w14:paraId="5D115A2D" w14:textId="77777777" w:rsidR="00062585" w:rsidRDefault="00000000">
      <w:pPr>
        <w:numPr>
          <w:ilvl w:val="0"/>
          <w:numId w:val="33"/>
        </w:numPr>
        <w:spacing w:after="0" w:line="240" w:lineRule="auto"/>
        <w:jc w:val="both"/>
        <w:rPr>
          <w:sz w:val="24"/>
          <w:szCs w:val="24"/>
        </w:rPr>
      </w:pPr>
      <w:r>
        <w:rPr>
          <w:sz w:val="24"/>
          <w:szCs w:val="24"/>
        </w:rPr>
        <w:t xml:space="preserve">Menghitung indeks kebutuhan proteksi petir </w:t>
      </w:r>
    </w:p>
    <w:p w14:paraId="7DBD67DB" w14:textId="77777777" w:rsidR="00062585" w:rsidRDefault="00000000">
      <w:pPr>
        <w:numPr>
          <w:ilvl w:val="0"/>
          <w:numId w:val="33"/>
        </w:numPr>
        <w:spacing w:after="0" w:line="240" w:lineRule="auto"/>
        <w:jc w:val="both"/>
        <w:rPr>
          <w:sz w:val="24"/>
          <w:szCs w:val="24"/>
        </w:rPr>
      </w:pPr>
      <w:r>
        <w:rPr>
          <w:sz w:val="24"/>
          <w:szCs w:val="24"/>
        </w:rPr>
        <w:t xml:space="preserve">Menentukan efisiensinya </w:t>
      </w:r>
    </w:p>
    <w:p w14:paraId="664631E5" w14:textId="77777777" w:rsidR="00062585" w:rsidRDefault="00000000">
      <w:pPr>
        <w:numPr>
          <w:ilvl w:val="0"/>
          <w:numId w:val="33"/>
        </w:numPr>
        <w:spacing w:after="0" w:line="240" w:lineRule="auto"/>
        <w:jc w:val="both"/>
        <w:rPr>
          <w:sz w:val="24"/>
          <w:szCs w:val="24"/>
        </w:rPr>
      </w:pPr>
      <w:r>
        <w:rPr>
          <w:sz w:val="24"/>
          <w:szCs w:val="24"/>
        </w:rPr>
        <w:t xml:space="preserve">Kebutuhan air terminasi dan down conductor </w:t>
      </w:r>
    </w:p>
    <w:p w14:paraId="2DF5096A" w14:textId="77777777" w:rsidR="00062585" w:rsidRDefault="00000000">
      <w:pPr>
        <w:numPr>
          <w:ilvl w:val="0"/>
          <w:numId w:val="33"/>
        </w:numPr>
        <w:spacing w:after="0" w:line="240" w:lineRule="auto"/>
        <w:jc w:val="both"/>
        <w:rPr>
          <w:sz w:val="24"/>
          <w:szCs w:val="24"/>
        </w:rPr>
      </w:pPr>
      <w:r>
        <w:rPr>
          <w:sz w:val="24"/>
          <w:szCs w:val="24"/>
        </w:rPr>
        <w:t>Menghitung resistansi grounding</w:t>
      </w:r>
    </w:p>
    <w:p w14:paraId="2C76FE93" w14:textId="77777777" w:rsidR="00062585" w:rsidRDefault="00000000">
      <w:pPr>
        <w:numPr>
          <w:ilvl w:val="0"/>
          <w:numId w:val="33"/>
        </w:numPr>
        <w:spacing w:after="0" w:line="240" w:lineRule="auto"/>
        <w:jc w:val="both"/>
        <w:rPr>
          <w:sz w:val="24"/>
          <w:szCs w:val="24"/>
        </w:rPr>
      </w:pPr>
      <w:r>
        <w:rPr>
          <w:sz w:val="24"/>
          <w:szCs w:val="24"/>
        </w:rPr>
        <w:t>Menghitung nilai</w:t>
      </w:r>
      <w:r>
        <w:rPr>
          <w:sz w:val="24"/>
          <w:szCs w:val="24"/>
          <w:vertAlign w:val="superscript"/>
        </w:rPr>
        <w:t xml:space="preserve"> R</w:t>
      </w:r>
      <w:r>
        <w:rPr>
          <w:sz w:val="24"/>
          <w:szCs w:val="24"/>
        </w:rPr>
        <w:t xml:space="preserve">Nc dan </w:t>
      </w:r>
      <w:r>
        <w:rPr>
          <w:sz w:val="24"/>
          <w:szCs w:val="24"/>
          <w:vertAlign w:val="superscript"/>
        </w:rPr>
        <w:t>A</w:t>
      </w:r>
      <w:r>
        <w:rPr>
          <w:sz w:val="24"/>
          <w:szCs w:val="24"/>
        </w:rPr>
        <w:t>Nd</w:t>
      </w:r>
    </w:p>
    <w:p w14:paraId="6C1129C9" w14:textId="77777777" w:rsidR="00062585" w:rsidRDefault="00000000">
      <w:pPr>
        <w:spacing w:after="0" w:line="240" w:lineRule="auto"/>
        <w:ind w:left="1710" w:hanging="810"/>
        <w:jc w:val="both"/>
        <w:rPr>
          <w:sz w:val="24"/>
          <w:szCs w:val="24"/>
        </w:rPr>
      </w:pPr>
      <w:r>
        <w:rPr>
          <w:rFonts w:ascii="Cambria Math" w:hAnsi="Cambria Math" w:cs="Cambria Math"/>
          <w:sz w:val="24"/>
          <w:szCs w:val="24"/>
          <w:lang w:val="en-ID"/>
        </w:rPr>
        <w:t>𝐸</w:t>
      </w:r>
      <w:r>
        <w:rPr>
          <w:sz w:val="24"/>
          <w:szCs w:val="24"/>
          <w:lang w:val="en-ID"/>
        </w:rPr>
        <w:t xml:space="preserve"> − 1</w:t>
      </w:r>
      <m:oMath>
        <m:f>
          <m:fPr>
            <m:ctrlPr>
              <w:rPr>
                <w:rFonts w:ascii="Cambria Math" w:hAnsi="Cambria Math"/>
                <w:i/>
                <w:sz w:val="24"/>
                <w:szCs w:val="24"/>
                <w:lang w:val="en-ID"/>
              </w:rPr>
            </m:ctrlPr>
          </m:fPr>
          <m:num>
            <m:r>
              <m:rPr>
                <m:sty m:val="p"/>
              </m:rPr>
              <w:rPr>
                <w:rFonts w:ascii="Cambria Math" w:hAnsi="Cambria Math"/>
                <w:sz w:val="24"/>
                <w:szCs w:val="24"/>
                <w:lang w:val="en-ID"/>
              </w:rPr>
              <m:t>Nc</m:t>
            </m:r>
          </m:num>
          <m:den>
            <m:r>
              <m:rPr>
                <m:sty m:val="p"/>
              </m:rPr>
              <w:rPr>
                <w:rFonts w:ascii="Cambria Math" w:hAnsi="Cambria Math"/>
                <w:sz w:val="24"/>
                <w:szCs w:val="24"/>
                <w:lang w:val="en-ID"/>
              </w:rPr>
              <m:t>Nd</m:t>
            </m:r>
          </m:den>
        </m:f>
      </m:oMath>
    </w:p>
    <w:p w14:paraId="697D02CC" w14:textId="77777777" w:rsidR="00062585" w:rsidRDefault="00000000">
      <w:pPr>
        <w:spacing w:line="240" w:lineRule="auto"/>
        <w:jc w:val="both"/>
        <w:rPr>
          <w:sz w:val="24"/>
          <w:szCs w:val="24"/>
          <w:lang w:val="en-ID"/>
        </w:rPr>
      </w:pPr>
      <w:r>
        <w:rPr>
          <w:sz w:val="24"/>
          <w:szCs w:val="24"/>
          <w:lang w:val="en-ID"/>
        </w:rPr>
        <w:t>Nc : Frekuensi sambaran petir yang di perbolehkan pada bangunan gedung.</w:t>
      </w:r>
    </w:p>
    <w:p w14:paraId="7BE132D5" w14:textId="77777777" w:rsidR="00062585" w:rsidRDefault="00000000">
      <w:pPr>
        <w:spacing w:line="240" w:lineRule="auto"/>
        <w:jc w:val="both"/>
        <w:rPr>
          <w:sz w:val="24"/>
          <w:szCs w:val="24"/>
          <w:lang w:val="en-ID"/>
        </w:rPr>
      </w:pPr>
      <w:r>
        <w:rPr>
          <w:sz w:val="24"/>
          <w:szCs w:val="24"/>
          <w:lang w:val="en-ID"/>
        </w:rPr>
        <w:t>Nd : Ffrekuensi sambaran petir langsung yang diperkirakan pada bangunan gedung.</w:t>
      </w:r>
    </w:p>
    <w:p w14:paraId="096816B5" w14:textId="77777777" w:rsidR="00062585" w:rsidRDefault="00000000">
      <w:pPr>
        <w:spacing w:after="0" w:line="240" w:lineRule="auto"/>
        <w:jc w:val="both"/>
        <w:rPr>
          <w:sz w:val="24"/>
          <w:szCs w:val="24"/>
          <w:lang w:val="en-ID"/>
        </w:rPr>
      </w:pPr>
      <w:r>
        <w:rPr>
          <w:sz w:val="24"/>
          <w:szCs w:val="24"/>
        </w:rPr>
        <w:t>Nilai minimum arus petir digunakan dalam menentukan radius dari Rolling Sphere untuk tiap tingkat perlindungan. Ada suatu hubungan antara arus puncak minimum dengan jarak sambaran (dengan kata lain radius Rolling Sphere) dan dapat dinyatakan sebagai :</w:t>
      </w:r>
    </w:p>
    <w:p w14:paraId="793BE502" w14:textId="77777777" w:rsidR="00062585" w:rsidRDefault="00000000">
      <w:pPr>
        <w:spacing w:after="0" w:line="240" w:lineRule="auto"/>
        <w:jc w:val="both"/>
        <w:rPr>
          <w:sz w:val="24"/>
          <w:szCs w:val="24"/>
          <w:lang w:val="en-ID"/>
        </w:rPr>
      </w:pPr>
      <w:r>
        <w:rPr>
          <w:sz w:val="24"/>
          <w:szCs w:val="24"/>
          <w:lang w:val="en-ID"/>
        </w:rPr>
        <w:lastRenderedPageBreak/>
        <w:t>r =10x</w:t>
      </w:r>
      <m:oMath>
        <m:sSup>
          <m:sSupPr>
            <m:ctrlPr>
              <w:rPr>
                <w:rFonts w:ascii="Cambria Math" w:hAnsi="Cambria Math"/>
                <w:i/>
                <w:sz w:val="24"/>
                <w:szCs w:val="24"/>
                <w:lang w:val="en-ID"/>
              </w:rPr>
            </m:ctrlPr>
          </m:sSupPr>
          <m:e>
            <m:r>
              <w:rPr>
                <w:rFonts w:ascii="Cambria Math" w:hAnsi="Cambria Math"/>
                <w:sz w:val="24"/>
                <w:szCs w:val="24"/>
                <w:lang w:val="en-ID"/>
              </w:rPr>
              <m:t>10</m:t>
            </m:r>
          </m:e>
          <m:sup>
            <m:r>
              <w:rPr>
                <w:rFonts w:ascii="Cambria Math" w:hAnsi="Cambria Math"/>
                <w:sz w:val="24"/>
                <w:szCs w:val="24"/>
                <w:lang w:val="en-ID"/>
              </w:rPr>
              <m:t>0,65</m:t>
            </m:r>
          </m:sup>
        </m:sSup>
      </m:oMath>
    </w:p>
    <w:p w14:paraId="09CD73F8" w14:textId="77777777" w:rsidR="00062585" w:rsidRDefault="00000000">
      <w:pPr>
        <w:spacing w:after="0" w:line="240" w:lineRule="auto"/>
        <w:jc w:val="both"/>
        <w:rPr>
          <w:sz w:val="24"/>
          <w:szCs w:val="24"/>
          <w:lang w:val="en-ID"/>
        </w:rPr>
      </w:pPr>
      <w:r>
        <w:rPr>
          <w:sz w:val="24"/>
          <w:szCs w:val="24"/>
          <w:lang w:val="en-ID"/>
        </w:rPr>
        <w:t>dimana :</w:t>
      </w:r>
      <w:r>
        <w:rPr>
          <w:sz w:val="24"/>
          <w:szCs w:val="24"/>
          <w:lang w:val="en-ID"/>
        </w:rPr>
        <w:tab/>
        <w:t>r = radius Rolling Sphere (m)</w:t>
      </w:r>
    </w:p>
    <w:p w14:paraId="29E6967C" w14:textId="77777777" w:rsidR="00062585" w:rsidRDefault="00000000">
      <w:pPr>
        <w:spacing w:after="0" w:line="240" w:lineRule="auto"/>
        <w:jc w:val="both"/>
        <w:rPr>
          <w:sz w:val="24"/>
          <w:szCs w:val="24"/>
          <w:lang w:val="en-ID"/>
        </w:rPr>
      </w:pPr>
      <w:r>
        <w:rPr>
          <w:sz w:val="24"/>
          <w:szCs w:val="24"/>
          <w:lang w:val="en-ID"/>
        </w:rPr>
        <w:tab/>
      </w:r>
      <w:r>
        <w:rPr>
          <w:sz w:val="24"/>
          <w:szCs w:val="24"/>
          <w:lang w:val="en-ID"/>
        </w:rPr>
        <w:tab/>
        <w:t>I = Arus puncak minimum (KA)</w:t>
      </w:r>
    </w:p>
    <w:p w14:paraId="0E27DF07" w14:textId="77777777" w:rsidR="00062585" w:rsidRDefault="00062585">
      <w:pPr>
        <w:spacing w:after="0" w:line="240" w:lineRule="auto"/>
        <w:jc w:val="both"/>
        <w:rPr>
          <w:sz w:val="24"/>
          <w:szCs w:val="24"/>
          <w:lang w:val="en-ID"/>
        </w:rPr>
      </w:pPr>
    </w:p>
    <w:p w14:paraId="2AA3CA10" w14:textId="77777777" w:rsidR="00062585" w:rsidRDefault="00000000">
      <w:pPr>
        <w:pStyle w:val="Caption"/>
        <w:spacing w:after="0"/>
        <w:jc w:val="both"/>
        <w:rPr>
          <w:i w:val="0"/>
          <w:iCs w:val="0"/>
          <w:color w:val="auto"/>
        </w:rPr>
      </w:pPr>
      <w:r>
        <w:rPr>
          <w:i w:val="0"/>
          <w:iCs w:val="0"/>
          <w:color w:val="auto"/>
        </w:rPr>
        <w:t xml:space="preserve">Tabel </w:t>
      </w:r>
      <w:r>
        <w:rPr>
          <w:i w:val="0"/>
          <w:iCs w:val="0"/>
          <w:color w:val="auto"/>
        </w:rPr>
        <w:fldChar w:fldCharType="begin"/>
      </w:r>
      <w:r>
        <w:rPr>
          <w:i w:val="0"/>
          <w:iCs w:val="0"/>
          <w:color w:val="auto"/>
        </w:rPr>
        <w:instrText xml:space="preserve"> SEQ Tabel \* ARABIC </w:instrText>
      </w:r>
      <w:r>
        <w:rPr>
          <w:i w:val="0"/>
          <w:iCs w:val="0"/>
          <w:color w:val="auto"/>
        </w:rPr>
        <w:fldChar w:fldCharType="separate"/>
      </w:r>
      <w:r>
        <w:rPr>
          <w:i w:val="0"/>
          <w:iCs w:val="0"/>
          <w:noProof/>
          <w:color w:val="auto"/>
        </w:rPr>
        <w:t>1</w:t>
      </w:r>
      <w:r>
        <w:rPr>
          <w:i w:val="0"/>
          <w:iCs w:val="0"/>
          <w:color w:val="auto"/>
        </w:rPr>
        <w:fldChar w:fldCharType="end"/>
      </w:r>
      <w:r>
        <w:rPr>
          <w:i w:val="0"/>
          <w:iCs w:val="0"/>
          <w:color w:val="auto"/>
        </w:rPr>
        <w:t xml:space="preserve"> Jari-jari rolling sphere untuk tiap tingkat perlindungan petir (LPL)</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49"/>
        <w:gridCol w:w="870"/>
        <w:gridCol w:w="870"/>
        <w:gridCol w:w="795"/>
      </w:tblGrid>
      <w:tr w:rsidR="00062585" w14:paraId="637CB240" w14:textId="77777777">
        <w:tc>
          <w:tcPr>
            <w:tcW w:w="1620" w:type="dxa"/>
            <w:tcBorders>
              <w:top w:val="single" w:sz="24" w:space="0" w:color="auto"/>
              <w:bottom w:val="single" w:sz="4" w:space="0" w:color="auto"/>
            </w:tcBorders>
            <w:vAlign w:val="center"/>
          </w:tcPr>
          <w:p w14:paraId="688B9C54"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LPL</w:t>
            </w:r>
          </w:p>
        </w:tc>
        <w:tc>
          <w:tcPr>
            <w:tcW w:w="749" w:type="dxa"/>
            <w:tcBorders>
              <w:top w:val="single" w:sz="24" w:space="0" w:color="auto"/>
              <w:bottom w:val="single" w:sz="4" w:space="0" w:color="auto"/>
            </w:tcBorders>
            <w:vAlign w:val="center"/>
          </w:tcPr>
          <w:p w14:paraId="4EF93E85"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I</w:t>
            </w:r>
          </w:p>
        </w:tc>
        <w:tc>
          <w:tcPr>
            <w:tcW w:w="870" w:type="dxa"/>
            <w:tcBorders>
              <w:top w:val="single" w:sz="24" w:space="0" w:color="auto"/>
              <w:bottom w:val="single" w:sz="4" w:space="0" w:color="auto"/>
            </w:tcBorders>
            <w:vAlign w:val="center"/>
          </w:tcPr>
          <w:p w14:paraId="4AE065C2"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II</w:t>
            </w:r>
          </w:p>
        </w:tc>
        <w:tc>
          <w:tcPr>
            <w:tcW w:w="870" w:type="dxa"/>
            <w:tcBorders>
              <w:top w:val="single" w:sz="24" w:space="0" w:color="auto"/>
              <w:bottom w:val="single" w:sz="4" w:space="0" w:color="auto"/>
            </w:tcBorders>
            <w:vAlign w:val="center"/>
          </w:tcPr>
          <w:p w14:paraId="1DAC9D78"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III</w:t>
            </w:r>
          </w:p>
        </w:tc>
        <w:tc>
          <w:tcPr>
            <w:tcW w:w="795" w:type="dxa"/>
            <w:tcBorders>
              <w:top w:val="single" w:sz="24" w:space="0" w:color="auto"/>
              <w:bottom w:val="single" w:sz="4" w:space="0" w:color="auto"/>
            </w:tcBorders>
            <w:vAlign w:val="center"/>
          </w:tcPr>
          <w:p w14:paraId="0221BDD8"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IV</w:t>
            </w:r>
          </w:p>
        </w:tc>
      </w:tr>
      <w:tr w:rsidR="00062585" w14:paraId="601B1E3E" w14:textId="77777777">
        <w:tc>
          <w:tcPr>
            <w:tcW w:w="1620" w:type="dxa"/>
            <w:tcBorders>
              <w:top w:val="single" w:sz="4" w:space="0" w:color="auto"/>
            </w:tcBorders>
            <w:vAlign w:val="center"/>
          </w:tcPr>
          <w:p w14:paraId="41CF3697" w14:textId="77777777" w:rsidR="00062585" w:rsidRDefault="00000000">
            <w:pPr>
              <w:jc w:val="center"/>
              <w:rPr>
                <w:rFonts w:eastAsia="Times New Roman" w:cs="Times New Roman"/>
                <w:i/>
                <w:iCs/>
                <w:sz w:val="18"/>
                <w:szCs w:val="18"/>
                <w:lang w:val="en-ID"/>
              </w:rPr>
            </w:pPr>
            <w:r>
              <w:rPr>
                <w:rFonts w:eastAsia="Times New Roman" w:cs="Times New Roman"/>
                <w:i/>
                <w:iCs/>
                <w:sz w:val="18"/>
                <w:szCs w:val="18"/>
                <w:lang w:val="en-ID"/>
              </w:rPr>
              <w:t>Minimun Curren (KA)</w:t>
            </w:r>
          </w:p>
        </w:tc>
        <w:tc>
          <w:tcPr>
            <w:tcW w:w="749" w:type="dxa"/>
            <w:tcBorders>
              <w:top w:val="single" w:sz="4" w:space="0" w:color="auto"/>
            </w:tcBorders>
            <w:vAlign w:val="center"/>
          </w:tcPr>
          <w:p w14:paraId="456E1A91"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3</w:t>
            </w:r>
          </w:p>
        </w:tc>
        <w:tc>
          <w:tcPr>
            <w:tcW w:w="870" w:type="dxa"/>
            <w:tcBorders>
              <w:top w:val="single" w:sz="4" w:space="0" w:color="auto"/>
            </w:tcBorders>
            <w:vAlign w:val="center"/>
          </w:tcPr>
          <w:p w14:paraId="2BFE131B"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5</w:t>
            </w:r>
          </w:p>
        </w:tc>
        <w:tc>
          <w:tcPr>
            <w:tcW w:w="870" w:type="dxa"/>
            <w:tcBorders>
              <w:top w:val="single" w:sz="4" w:space="0" w:color="auto"/>
            </w:tcBorders>
            <w:vAlign w:val="center"/>
          </w:tcPr>
          <w:p w14:paraId="4D2FB1E6"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10</w:t>
            </w:r>
          </w:p>
        </w:tc>
        <w:tc>
          <w:tcPr>
            <w:tcW w:w="795" w:type="dxa"/>
            <w:tcBorders>
              <w:top w:val="single" w:sz="4" w:space="0" w:color="auto"/>
            </w:tcBorders>
            <w:vAlign w:val="center"/>
          </w:tcPr>
          <w:p w14:paraId="39C89C26"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16</w:t>
            </w:r>
          </w:p>
        </w:tc>
      </w:tr>
      <w:tr w:rsidR="00062585" w14:paraId="13F01301" w14:textId="77777777">
        <w:tc>
          <w:tcPr>
            <w:tcW w:w="1620" w:type="dxa"/>
            <w:vAlign w:val="center"/>
          </w:tcPr>
          <w:p w14:paraId="0B641275" w14:textId="77777777" w:rsidR="00062585" w:rsidRDefault="00000000">
            <w:pPr>
              <w:jc w:val="center"/>
              <w:rPr>
                <w:rFonts w:eastAsia="Times New Roman" w:cs="Times New Roman"/>
                <w:i/>
                <w:iCs/>
                <w:sz w:val="18"/>
                <w:szCs w:val="18"/>
                <w:lang w:val="en-ID"/>
              </w:rPr>
            </w:pPr>
            <w:r>
              <w:rPr>
                <w:rFonts w:eastAsia="Times New Roman" w:cs="Times New Roman"/>
                <w:i/>
                <w:iCs/>
                <w:sz w:val="18"/>
                <w:szCs w:val="18"/>
                <w:lang w:val="en-ID"/>
              </w:rPr>
              <w:t>Calculate Radius (m)</w:t>
            </w:r>
          </w:p>
        </w:tc>
        <w:tc>
          <w:tcPr>
            <w:tcW w:w="749" w:type="dxa"/>
            <w:vAlign w:val="center"/>
          </w:tcPr>
          <w:p w14:paraId="1924D57E"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20.42</w:t>
            </w:r>
          </w:p>
        </w:tc>
        <w:tc>
          <w:tcPr>
            <w:tcW w:w="870" w:type="dxa"/>
            <w:vAlign w:val="center"/>
          </w:tcPr>
          <w:p w14:paraId="351F0516"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28.46</w:t>
            </w:r>
          </w:p>
        </w:tc>
        <w:tc>
          <w:tcPr>
            <w:tcW w:w="870" w:type="dxa"/>
            <w:vAlign w:val="center"/>
          </w:tcPr>
          <w:p w14:paraId="0212ED52"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44.67</w:t>
            </w:r>
          </w:p>
        </w:tc>
        <w:tc>
          <w:tcPr>
            <w:tcW w:w="795" w:type="dxa"/>
            <w:vAlign w:val="center"/>
          </w:tcPr>
          <w:p w14:paraId="2B270B7A"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60.63</w:t>
            </w:r>
          </w:p>
        </w:tc>
      </w:tr>
      <w:tr w:rsidR="00062585" w14:paraId="1721448A" w14:textId="77777777">
        <w:trPr>
          <w:trHeight w:val="428"/>
        </w:trPr>
        <w:tc>
          <w:tcPr>
            <w:tcW w:w="1620" w:type="dxa"/>
            <w:tcBorders>
              <w:bottom w:val="single" w:sz="24" w:space="0" w:color="auto"/>
            </w:tcBorders>
            <w:vAlign w:val="center"/>
          </w:tcPr>
          <w:p w14:paraId="7C15C302" w14:textId="77777777" w:rsidR="00062585" w:rsidRDefault="00000000">
            <w:pPr>
              <w:jc w:val="center"/>
              <w:rPr>
                <w:rFonts w:eastAsia="Times New Roman" w:cs="Times New Roman"/>
                <w:i/>
                <w:iCs/>
                <w:sz w:val="18"/>
                <w:szCs w:val="18"/>
                <w:lang w:val="en-ID"/>
              </w:rPr>
            </w:pPr>
            <w:r>
              <w:rPr>
                <w:rFonts w:eastAsia="Times New Roman" w:cs="Times New Roman"/>
                <w:i/>
                <w:iCs/>
                <w:sz w:val="18"/>
                <w:szCs w:val="18"/>
                <w:lang w:val="en-ID"/>
              </w:rPr>
              <w:t>Adopted Radius (m)</w:t>
            </w:r>
          </w:p>
        </w:tc>
        <w:tc>
          <w:tcPr>
            <w:tcW w:w="749" w:type="dxa"/>
            <w:tcBorders>
              <w:bottom w:val="single" w:sz="24" w:space="0" w:color="auto"/>
            </w:tcBorders>
            <w:vAlign w:val="center"/>
          </w:tcPr>
          <w:p w14:paraId="69E72606"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20</w:t>
            </w:r>
          </w:p>
        </w:tc>
        <w:tc>
          <w:tcPr>
            <w:tcW w:w="870" w:type="dxa"/>
            <w:tcBorders>
              <w:bottom w:val="single" w:sz="24" w:space="0" w:color="auto"/>
            </w:tcBorders>
            <w:vAlign w:val="center"/>
          </w:tcPr>
          <w:p w14:paraId="63AAAF96"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30</w:t>
            </w:r>
          </w:p>
        </w:tc>
        <w:tc>
          <w:tcPr>
            <w:tcW w:w="870" w:type="dxa"/>
            <w:tcBorders>
              <w:bottom w:val="single" w:sz="24" w:space="0" w:color="auto"/>
            </w:tcBorders>
            <w:vAlign w:val="center"/>
          </w:tcPr>
          <w:p w14:paraId="261EED8D"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45</w:t>
            </w:r>
          </w:p>
        </w:tc>
        <w:tc>
          <w:tcPr>
            <w:tcW w:w="795" w:type="dxa"/>
            <w:tcBorders>
              <w:bottom w:val="single" w:sz="24" w:space="0" w:color="auto"/>
            </w:tcBorders>
            <w:vAlign w:val="center"/>
          </w:tcPr>
          <w:p w14:paraId="0B8C0ED2" w14:textId="77777777" w:rsidR="00062585" w:rsidRDefault="00000000">
            <w:pPr>
              <w:jc w:val="center"/>
              <w:rPr>
                <w:rFonts w:eastAsia="Times New Roman" w:cs="Times New Roman"/>
                <w:sz w:val="18"/>
                <w:szCs w:val="18"/>
                <w:lang w:val="en-ID"/>
              </w:rPr>
            </w:pPr>
            <w:r>
              <w:rPr>
                <w:rFonts w:eastAsia="Times New Roman" w:cs="Times New Roman"/>
                <w:sz w:val="18"/>
                <w:szCs w:val="18"/>
                <w:lang w:val="en-ID"/>
              </w:rPr>
              <w:t>60</w:t>
            </w:r>
          </w:p>
        </w:tc>
      </w:tr>
    </w:tbl>
    <w:p w14:paraId="724F2916" w14:textId="77777777" w:rsidR="00062585" w:rsidRDefault="00062585">
      <w:pPr>
        <w:spacing w:after="0" w:line="240" w:lineRule="auto"/>
        <w:jc w:val="both"/>
        <w:rPr>
          <w:sz w:val="24"/>
          <w:szCs w:val="24"/>
          <w:lang w:val="en-ID"/>
        </w:rPr>
      </w:pPr>
    </w:p>
    <w:p w14:paraId="61E831B8" w14:textId="77777777" w:rsidR="00062585" w:rsidRDefault="00000000">
      <w:pPr>
        <w:spacing w:after="0" w:line="240" w:lineRule="auto"/>
        <w:jc w:val="both"/>
        <w:rPr>
          <w:sz w:val="24"/>
          <w:szCs w:val="24"/>
          <w:lang w:val="en-ID"/>
        </w:rPr>
      </w:pPr>
      <w:r>
        <w:rPr>
          <w:sz w:val="24"/>
          <w:szCs w:val="24"/>
          <w:lang w:val="en-ID"/>
        </w:rPr>
        <w:t>Hubungan antara tingkat proteksi, efisiensi sistem proteksi eksternal E, Jari-jari Rolling Sphere serta arus tingkat minimum bisa dilihat dari tabel 3 di bawa ini.</w:t>
      </w:r>
    </w:p>
    <w:p w14:paraId="23C83C15" w14:textId="77777777" w:rsidR="00062585" w:rsidRDefault="00000000">
      <w:pPr>
        <w:pStyle w:val="Caption"/>
        <w:spacing w:after="0"/>
        <w:jc w:val="both"/>
        <w:rPr>
          <w:i w:val="0"/>
          <w:iCs w:val="0"/>
          <w:color w:val="auto"/>
          <w:lang w:val="en-ID"/>
        </w:rPr>
      </w:pPr>
      <w:r>
        <w:rPr>
          <w:i w:val="0"/>
          <w:iCs w:val="0"/>
          <w:color w:val="auto"/>
        </w:rPr>
        <w:t xml:space="preserve">Tabel </w:t>
      </w:r>
      <w:r>
        <w:rPr>
          <w:i w:val="0"/>
          <w:iCs w:val="0"/>
          <w:color w:val="auto"/>
        </w:rPr>
        <w:fldChar w:fldCharType="begin"/>
      </w:r>
      <w:r>
        <w:rPr>
          <w:i w:val="0"/>
          <w:iCs w:val="0"/>
          <w:color w:val="auto"/>
        </w:rPr>
        <w:instrText xml:space="preserve"> SEQ Tabel \* ARABIC </w:instrText>
      </w:r>
      <w:r>
        <w:rPr>
          <w:i w:val="0"/>
          <w:iCs w:val="0"/>
          <w:color w:val="auto"/>
        </w:rPr>
        <w:fldChar w:fldCharType="separate"/>
      </w:r>
      <w:r>
        <w:rPr>
          <w:i w:val="0"/>
          <w:iCs w:val="0"/>
          <w:noProof/>
          <w:color w:val="auto"/>
        </w:rPr>
        <w:t>2</w:t>
      </w:r>
      <w:r>
        <w:rPr>
          <w:i w:val="0"/>
          <w:iCs w:val="0"/>
          <w:color w:val="auto"/>
        </w:rPr>
        <w:fldChar w:fldCharType="end"/>
      </w:r>
      <w:r>
        <w:rPr>
          <w:i w:val="0"/>
          <w:iCs w:val="0"/>
          <w:color w:val="auto"/>
        </w:rPr>
        <w:t xml:space="preserve"> Hubungan antara tingkat proteksi, efisiensi sistem proteksi eksternal E, jari-jari Bola Bergulir dan arus puncak minimum sambaran petir.</w:t>
      </w:r>
    </w:p>
    <w:p w14:paraId="53B5BC1B" w14:textId="77777777" w:rsidR="00062585" w:rsidRDefault="00062585">
      <w:pPr>
        <w:spacing w:after="0" w:line="240" w:lineRule="auto"/>
        <w:jc w:val="both"/>
        <w:rPr>
          <w:lang w:val="en-ID"/>
        </w:rPr>
      </w:pPr>
    </w:p>
    <w:p w14:paraId="7DFE46C6" w14:textId="77777777" w:rsidR="00062585" w:rsidRDefault="00000000">
      <w:pPr>
        <w:pStyle w:val="Caption"/>
        <w:spacing w:after="0"/>
        <w:jc w:val="center"/>
        <w:rPr>
          <w:i w:val="0"/>
          <w:iCs w:val="0"/>
          <w:color w:val="auto"/>
        </w:rPr>
      </w:pPr>
      <w:r>
        <w:rPr>
          <w:i w:val="0"/>
          <w:iCs w:val="0"/>
          <w:color w:val="auto"/>
        </w:rPr>
        <w:t xml:space="preserve">Tabel </w:t>
      </w:r>
      <w:r>
        <w:rPr>
          <w:i w:val="0"/>
          <w:iCs w:val="0"/>
          <w:color w:val="auto"/>
        </w:rPr>
        <w:fldChar w:fldCharType="begin"/>
      </w:r>
      <w:r>
        <w:rPr>
          <w:i w:val="0"/>
          <w:iCs w:val="0"/>
          <w:color w:val="auto"/>
        </w:rPr>
        <w:instrText xml:space="preserve"> SEQ Tabel \* ARABIC </w:instrText>
      </w:r>
      <w:r>
        <w:rPr>
          <w:i w:val="0"/>
          <w:iCs w:val="0"/>
          <w:color w:val="auto"/>
        </w:rPr>
        <w:fldChar w:fldCharType="separate"/>
      </w:r>
      <w:r>
        <w:rPr>
          <w:i w:val="0"/>
          <w:iCs w:val="0"/>
          <w:noProof/>
          <w:color w:val="auto"/>
        </w:rPr>
        <w:t>3</w:t>
      </w:r>
      <w:r>
        <w:rPr>
          <w:i w:val="0"/>
          <w:iCs w:val="0"/>
          <w:color w:val="auto"/>
        </w:rPr>
        <w:fldChar w:fldCharType="end"/>
      </w:r>
      <w:r>
        <w:rPr>
          <w:i w:val="0"/>
          <w:iCs w:val="0"/>
          <w:color w:val="auto"/>
        </w:rPr>
        <w:t xml:space="preserve"> Lengkungan bola bergulir diatas dua tiang udara atau dua konduktor penghambat udara yang sejajar</w:t>
      </w:r>
    </w:p>
    <w:tbl>
      <w:tblPr>
        <w:tblStyle w:val="TableGrid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959"/>
        <w:gridCol w:w="898"/>
        <w:gridCol w:w="898"/>
        <w:gridCol w:w="898"/>
      </w:tblGrid>
      <w:tr w:rsidR="00062585" w14:paraId="38D03D06" w14:textId="77777777">
        <w:tc>
          <w:tcPr>
            <w:tcW w:w="1652" w:type="dxa"/>
            <w:tcBorders>
              <w:top w:val="single" w:sz="24" w:space="0" w:color="auto"/>
              <w:bottom w:val="single" w:sz="4" w:space="0" w:color="auto"/>
            </w:tcBorders>
            <w:vAlign w:val="center"/>
          </w:tcPr>
          <w:p w14:paraId="1EEE1A82"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d</w:t>
            </w:r>
          </w:p>
        </w:tc>
        <w:tc>
          <w:tcPr>
            <w:tcW w:w="6609" w:type="dxa"/>
            <w:gridSpan w:val="4"/>
            <w:tcBorders>
              <w:top w:val="single" w:sz="24" w:space="0" w:color="auto"/>
              <w:bottom w:val="single" w:sz="4" w:space="0" w:color="auto"/>
            </w:tcBorders>
            <w:vAlign w:val="center"/>
          </w:tcPr>
          <w:p w14:paraId="2F7BBB61" w14:textId="77777777" w:rsidR="00062585" w:rsidRDefault="00000000">
            <w:pPr>
              <w:jc w:val="center"/>
              <w:rPr>
                <w:rFonts w:cs="Times New Roman"/>
                <w:i/>
                <w:iCs/>
                <w:sz w:val="18"/>
                <w:szCs w:val="18"/>
                <w:shd w:val="clear" w:color="auto" w:fill="FFFFFF"/>
              </w:rPr>
            </w:pPr>
            <w:r>
              <w:rPr>
                <w:rFonts w:cs="Times New Roman"/>
                <w:i/>
                <w:iCs/>
                <w:sz w:val="18"/>
                <w:szCs w:val="18"/>
                <w:shd w:val="clear" w:color="auto" w:fill="FFFFFF"/>
              </w:rPr>
              <w:t>Sag of the rolling sphere [m] (rounded up)</w:t>
            </w:r>
          </w:p>
        </w:tc>
      </w:tr>
      <w:tr w:rsidR="00062585" w14:paraId="3960F657" w14:textId="77777777">
        <w:tc>
          <w:tcPr>
            <w:tcW w:w="1652" w:type="dxa"/>
            <w:vMerge w:val="restart"/>
            <w:tcBorders>
              <w:top w:val="single" w:sz="4" w:space="0" w:color="auto"/>
            </w:tcBorders>
            <w:vAlign w:val="center"/>
          </w:tcPr>
          <w:p w14:paraId="27C1DF48" w14:textId="77777777" w:rsidR="00062585" w:rsidRDefault="00000000">
            <w:pPr>
              <w:jc w:val="center"/>
              <w:rPr>
                <w:rFonts w:cs="Times New Roman"/>
                <w:i/>
                <w:iCs/>
                <w:sz w:val="18"/>
                <w:szCs w:val="18"/>
                <w:shd w:val="clear" w:color="auto" w:fill="FFFFFF"/>
              </w:rPr>
            </w:pPr>
            <w:r>
              <w:rPr>
                <w:rFonts w:cs="Times New Roman"/>
                <w:i/>
                <w:iCs/>
                <w:sz w:val="18"/>
                <w:szCs w:val="18"/>
                <w:shd w:val="clear" w:color="auto" w:fill="FFFFFF"/>
              </w:rPr>
              <w:t>Distance between air termination rods [m]</w:t>
            </w:r>
          </w:p>
        </w:tc>
        <w:tc>
          <w:tcPr>
            <w:tcW w:w="6609" w:type="dxa"/>
            <w:gridSpan w:val="4"/>
            <w:tcBorders>
              <w:top w:val="single" w:sz="4" w:space="0" w:color="auto"/>
              <w:bottom w:val="single" w:sz="4" w:space="0" w:color="auto"/>
            </w:tcBorders>
            <w:vAlign w:val="center"/>
          </w:tcPr>
          <w:p w14:paraId="539F874D" w14:textId="77777777" w:rsidR="00062585" w:rsidRDefault="00062585">
            <w:pPr>
              <w:jc w:val="center"/>
              <w:rPr>
                <w:rFonts w:cs="Times New Roman"/>
                <w:sz w:val="18"/>
                <w:szCs w:val="18"/>
                <w:shd w:val="clear" w:color="auto" w:fill="FFFFFF"/>
              </w:rPr>
            </w:pPr>
          </w:p>
          <w:p w14:paraId="2A166D04" w14:textId="77777777" w:rsidR="00062585" w:rsidRDefault="00000000">
            <w:pPr>
              <w:jc w:val="center"/>
              <w:rPr>
                <w:rFonts w:cs="Times New Roman"/>
                <w:i/>
                <w:iCs/>
                <w:sz w:val="18"/>
                <w:szCs w:val="18"/>
                <w:shd w:val="clear" w:color="auto" w:fill="FFFFFF"/>
              </w:rPr>
            </w:pPr>
            <w:r>
              <w:rPr>
                <w:rFonts w:cs="Times New Roman"/>
                <w:i/>
                <w:iCs/>
                <w:sz w:val="18"/>
                <w:szCs w:val="18"/>
                <w:shd w:val="clear" w:color="auto" w:fill="FFFFFF"/>
              </w:rPr>
              <w:t>Class of LPS rolling sphere radius in meters</w:t>
            </w:r>
          </w:p>
        </w:tc>
      </w:tr>
      <w:tr w:rsidR="00062585" w14:paraId="56C7A834" w14:textId="77777777">
        <w:tc>
          <w:tcPr>
            <w:tcW w:w="1652" w:type="dxa"/>
            <w:vMerge/>
            <w:tcBorders>
              <w:bottom w:val="single" w:sz="4" w:space="0" w:color="auto"/>
            </w:tcBorders>
            <w:vAlign w:val="center"/>
          </w:tcPr>
          <w:p w14:paraId="57D730CF" w14:textId="77777777" w:rsidR="00062585" w:rsidRDefault="00062585">
            <w:pPr>
              <w:jc w:val="center"/>
              <w:rPr>
                <w:rFonts w:cs="Times New Roman"/>
                <w:sz w:val="18"/>
                <w:szCs w:val="18"/>
                <w:shd w:val="clear" w:color="auto" w:fill="FFFFFF"/>
              </w:rPr>
            </w:pPr>
          </w:p>
        </w:tc>
        <w:tc>
          <w:tcPr>
            <w:tcW w:w="1652" w:type="dxa"/>
            <w:tcBorders>
              <w:top w:val="single" w:sz="4" w:space="0" w:color="auto"/>
              <w:bottom w:val="single" w:sz="4" w:space="0" w:color="auto"/>
            </w:tcBorders>
            <w:vAlign w:val="center"/>
          </w:tcPr>
          <w:p w14:paraId="757860C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I (20 m)</w:t>
            </w:r>
          </w:p>
        </w:tc>
        <w:tc>
          <w:tcPr>
            <w:tcW w:w="1652" w:type="dxa"/>
            <w:tcBorders>
              <w:top w:val="single" w:sz="4" w:space="0" w:color="auto"/>
              <w:bottom w:val="single" w:sz="4" w:space="0" w:color="auto"/>
            </w:tcBorders>
            <w:vAlign w:val="center"/>
          </w:tcPr>
          <w:p w14:paraId="262645A8"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II (30 m)</w:t>
            </w:r>
          </w:p>
        </w:tc>
        <w:tc>
          <w:tcPr>
            <w:tcW w:w="1652" w:type="dxa"/>
            <w:tcBorders>
              <w:top w:val="single" w:sz="4" w:space="0" w:color="auto"/>
              <w:bottom w:val="single" w:sz="4" w:space="0" w:color="auto"/>
            </w:tcBorders>
            <w:vAlign w:val="center"/>
          </w:tcPr>
          <w:p w14:paraId="254B05E4"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III (45 m)</w:t>
            </w:r>
          </w:p>
        </w:tc>
        <w:tc>
          <w:tcPr>
            <w:tcW w:w="1653" w:type="dxa"/>
            <w:tcBorders>
              <w:top w:val="single" w:sz="4" w:space="0" w:color="auto"/>
              <w:bottom w:val="single" w:sz="4" w:space="0" w:color="auto"/>
            </w:tcBorders>
            <w:vAlign w:val="center"/>
          </w:tcPr>
          <w:p w14:paraId="4A2DB6B9"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IV (60 m)</w:t>
            </w:r>
          </w:p>
        </w:tc>
      </w:tr>
      <w:tr w:rsidR="00062585" w14:paraId="34D89730" w14:textId="77777777">
        <w:tc>
          <w:tcPr>
            <w:tcW w:w="1652" w:type="dxa"/>
            <w:tcBorders>
              <w:top w:val="single" w:sz="4" w:space="0" w:color="auto"/>
            </w:tcBorders>
            <w:vAlign w:val="center"/>
          </w:tcPr>
          <w:p w14:paraId="448CBA4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w:t>
            </w:r>
          </w:p>
        </w:tc>
        <w:tc>
          <w:tcPr>
            <w:tcW w:w="1652" w:type="dxa"/>
            <w:tcBorders>
              <w:top w:val="single" w:sz="4" w:space="0" w:color="auto"/>
            </w:tcBorders>
            <w:vAlign w:val="center"/>
          </w:tcPr>
          <w:p w14:paraId="65D39C32"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0.03</w:t>
            </w:r>
          </w:p>
        </w:tc>
        <w:tc>
          <w:tcPr>
            <w:tcW w:w="1652" w:type="dxa"/>
            <w:tcBorders>
              <w:top w:val="single" w:sz="4" w:space="0" w:color="auto"/>
            </w:tcBorders>
            <w:vAlign w:val="center"/>
          </w:tcPr>
          <w:p w14:paraId="021C18E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0.02</w:t>
            </w:r>
          </w:p>
        </w:tc>
        <w:tc>
          <w:tcPr>
            <w:tcW w:w="1652" w:type="dxa"/>
            <w:tcBorders>
              <w:top w:val="single" w:sz="4" w:space="0" w:color="auto"/>
            </w:tcBorders>
            <w:vAlign w:val="center"/>
          </w:tcPr>
          <w:p w14:paraId="0AF467F5"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0.01</w:t>
            </w:r>
          </w:p>
        </w:tc>
        <w:tc>
          <w:tcPr>
            <w:tcW w:w="1653" w:type="dxa"/>
            <w:tcBorders>
              <w:top w:val="single" w:sz="4" w:space="0" w:color="auto"/>
            </w:tcBorders>
            <w:vAlign w:val="center"/>
          </w:tcPr>
          <w:p w14:paraId="5D44D628"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0.01</w:t>
            </w:r>
          </w:p>
        </w:tc>
      </w:tr>
      <w:tr w:rsidR="00062585" w14:paraId="1023A202" w14:textId="77777777">
        <w:tc>
          <w:tcPr>
            <w:tcW w:w="1652" w:type="dxa"/>
            <w:vAlign w:val="center"/>
          </w:tcPr>
          <w:p w14:paraId="742CCEB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4</w:t>
            </w:r>
          </w:p>
        </w:tc>
        <w:tc>
          <w:tcPr>
            <w:tcW w:w="1652" w:type="dxa"/>
            <w:vAlign w:val="center"/>
          </w:tcPr>
          <w:p w14:paraId="76046C12"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0.10</w:t>
            </w:r>
          </w:p>
        </w:tc>
        <w:tc>
          <w:tcPr>
            <w:tcW w:w="1652" w:type="dxa"/>
            <w:vAlign w:val="center"/>
          </w:tcPr>
          <w:p w14:paraId="22B2E3F4"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0.07</w:t>
            </w:r>
          </w:p>
        </w:tc>
        <w:tc>
          <w:tcPr>
            <w:tcW w:w="1652" w:type="dxa"/>
            <w:vAlign w:val="center"/>
          </w:tcPr>
          <w:p w14:paraId="43DFD365"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0.04</w:t>
            </w:r>
          </w:p>
        </w:tc>
        <w:tc>
          <w:tcPr>
            <w:tcW w:w="1653" w:type="dxa"/>
            <w:vAlign w:val="center"/>
          </w:tcPr>
          <w:p w14:paraId="7CBD95A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0.03</w:t>
            </w:r>
          </w:p>
        </w:tc>
      </w:tr>
      <w:tr w:rsidR="00062585" w14:paraId="3107DBC5" w14:textId="77777777">
        <w:tc>
          <w:tcPr>
            <w:tcW w:w="1652" w:type="dxa"/>
            <w:vAlign w:val="center"/>
          </w:tcPr>
          <w:p w14:paraId="420AD4F5"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6</w:t>
            </w:r>
          </w:p>
        </w:tc>
        <w:tc>
          <w:tcPr>
            <w:tcW w:w="1652" w:type="dxa"/>
            <w:vAlign w:val="center"/>
          </w:tcPr>
          <w:p w14:paraId="3498979E"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0.23</w:t>
            </w:r>
          </w:p>
        </w:tc>
        <w:tc>
          <w:tcPr>
            <w:tcW w:w="1652" w:type="dxa"/>
            <w:vAlign w:val="center"/>
          </w:tcPr>
          <w:p w14:paraId="5CFD4F5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0.15</w:t>
            </w:r>
          </w:p>
        </w:tc>
        <w:tc>
          <w:tcPr>
            <w:tcW w:w="1652" w:type="dxa"/>
            <w:vAlign w:val="center"/>
          </w:tcPr>
          <w:p w14:paraId="7CDA306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0.10</w:t>
            </w:r>
          </w:p>
        </w:tc>
        <w:tc>
          <w:tcPr>
            <w:tcW w:w="1653" w:type="dxa"/>
            <w:vAlign w:val="center"/>
          </w:tcPr>
          <w:p w14:paraId="59807B52"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0.08</w:t>
            </w:r>
          </w:p>
        </w:tc>
      </w:tr>
      <w:tr w:rsidR="00062585" w14:paraId="0ECED099" w14:textId="77777777">
        <w:tc>
          <w:tcPr>
            <w:tcW w:w="1652" w:type="dxa"/>
            <w:vAlign w:val="center"/>
          </w:tcPr>
          <w:p w14:paraId="1586EC63"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8</w:t>
            </w:r>
          </w:p>
        </w:tc>
        <w:tc>
          <w:tcPr>
            <w:tcW w:w="1652" w:type="dxa"/>
            <w:vAlign w:val="center"/>
          </w:tcPr>
          <w:p w14:paraId="742740F1"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0.40</w:t>
            </w:r>
          </w:p>
        </w:tc>
        <w:tc>
          <w:tcPr>
            <w:tcW w:w="1652" w:type="dxa"/>
            <w:vAlign w:val="center"/>
          </w:tcPr>
          <w:p w14:paraId="20F3597C"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0.27</w:t>
            </w:r>
          </w:p>
        </w:tc>
        <w:tc>
          <w:tcPr>
            <w:tcW w:w="1652" w:type="dxa"/>
            <w:vAlign w:val="center"/>
          </w:tcPr>
          <w:p w14:paraId="32BCAE4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0.18</w:t>
            </w:r>
          </w:p>
        </w:tc>
        <w:tc>
          <w:tcPr>
            <w:tcW w:w="1653" w:type="dxa"/>
            <w:vAlign w:val="center"/>
          </w:tcPr>
          <w:p w14:paraId="0B77D263"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0.13</w:t>
            </w:r>
          </w:p>
        </w:tc>
      </w:tr>
      <w:tr w:rsidR="00062585" w14:paraId="4A71F869" w14:textId="77777777">
        <w:tc>
          <w:tcPr>
            <w:tcW w:w="1652" w:type="dxa"/>
            <w:vAlign w:val="center"/>
          </w:tcPr>
          <w:p w14:paraId="2F252CA3"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10</w:t>
            </w:r>
          </w:p>
        </w:tc>
        <w:tc>
          <w:tcPr>
            <w:tcW w:w="1652" w:type="dxa"/>
            <w:vAlign w:val="center"/>
          </w:tcPr>
          <w:p w14:paraId="402E45C0"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0.64</w:t>
            </w:r>
          </w:p>
        </w:tc>
        <w:tc>
          <w:tcPr>
            <w:tcW w:w="1652" w:type="dxa"/>
            <w:vAlign w:val="center"/>
          </w:tcPr>
          <w:p w14:paraId="4A36BD1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0.42</w:t>
            </w:r>
          </w:p>
        </w:tc>
        <w:tc>
          <w:tcPr>
            <w:tcW w:w="1652" w:type="dxa"/>
            <w:vAlign w:val="center"/>
          </w:tcPr>
          <w:p w14:paraId="31016CEE"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0.28</w:t>
            </w:r>
          </w:p>
        </w:tc>
        <w:tc>
          <w:tcPr>
            <w:tcW w:w="1653" w:type="dxa"/>
            <w:vAlign w:val="center"/>
          </w:tcPr>
          <w:p w14:paraId="1EBCC22D"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0.21</w:t>
            </w:r>
          </w:p>
        </w:tc>
      </w:tr>
      <w:tr w:rsidR="00062585" w14:paraId="6ECB99CC" w14:textId="77777777">
        <w:tc>
          <w:tcPr>
            <w:tcW w:w="1652" w:type="dxa"/>
            <w:vAlign w:val="center"/>
          </w:tcPr>
          <w:p w14:paraId="1153B99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12</w:t>
            </w:r>
          </w:p>
        </w:tc>
        <w:tc>
          <w:tcPr>
            <w:tcW w:w="1652" w:type="dxa"/>
            <w:vAlign w:val="center"/>
          </w:tcPr>
          <w:p w14:paraId="5403FA2C"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0.92</w:t>
            </w:r>
          </w:p>
        </w:tc>
        <w:tc>
          <w:tcPr>
            <w:tcW w:w="1652" w:type="dxa"/>
            <w:vAlign w:val="center"/>
          </w:tcPr>
          <w:p w14:paraId="37A150C9"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0.61</w:t>
            </w:r>
          </w:p>
        </w:tc>
        <w:tc>
          <w:tcPr>
            <w:tcW w:w="1652" w:type="dxa"/>
            <w:vAlign w:val="center"/>
          </w:tcPr>
          <w:p w14:paraId="42A510F3"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0.40</w:t>
            </w:r>
          </w:p>
        </w:tc>
        <w:tc>
          <w:tcPr>
            <w:tcW w:w="1653" w:type="dxa"/>
            <w:vAlign w:val="center"/>
          </w:tcPr>
          <w:p w14:paraId="518823A0"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0.30</w:t>
            </w:r>
          </w:p>
        </w:tc>
      </w:tr>
      <w:tr w:rsidR="00062585" w14:paraId="16FBE8F4" w14:textId="77777777">
        <w:tc>
          <w:tcPr>
            <w:tcW w:w="1652" w:type="dxa"/>
            <w:vAlign w:val="center"/>
          </w:tcPr>
          <w:p w14:paraId="13D81DCC"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14</w:t>
            </w:r>
          </w:p>
        </w:tc>
        <w:tc>
          <w:tcPr>
            <w:tcW w:w="1652" w:type="dxa"/>
            <w:vAlign w:val="center"/>
          </w:tcPr>
          <w:p w14:paraId="64FBEA28"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1.27</w:t>
            </w:r>
          </w:p>
        </w:tc>
        <w:tc>
          <w:tcPr>
            <w:tcW w:w="1652" w:type="dxa"/>
            <w:vAlign w:val="center"/>
          </w:tcPr>
          <w:p w14:paraId="2F52F293"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0.83</w:t>
            </w:r>
          </w:p>
        </w:tc>
        <w:tc>
          <w:tcPr>
            <w:tcW w:w="1652" w:type="dxa"/>
            <w:vAlign w:val="center"/>
          </w:tcPr>
          <w:p w14:paraId="1C30B66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0.55</w:t>
            </w:r>
          </w:p>
        </w:tc>
        <w:tc>
          <w:tcPr>
            <w:tcW w:w="1653" w:type="dxa"/>
            <w:vAlign w:val="center"/>
          </w:tcPr>
          <w:p w14:paraId="13D2BF27"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0.41</w:t>
            </w:r>
          </w:p>
        </w:tc>
      </w:tr>
      <w:tr w:rsidR="00062585" w14:paraId="09E35AA0" w14:textId="77777777">
        <w:tc>
          <w:tcPr>
            <w:tcW w:w="1652" w:type="dxa"/>
            <w:vAlign w:val="center"/>
          </w:tcPr>
          <w:p w14:paraId="59248B71"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16</w:t>
            </w:r>
          </w:p>
        </w:tc>
        <w:tc>
          <w:tcPr>
            <w:tcW w:w="1652" w:type="dxa"/>
            <w:vAlign w:val="center"/>
          </w:tcPr>
          <w:p w14:paraId="6A064DB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1.67</w:t>
            </w:r>
          </w:p>
        </w:tc>
        <w:tc>
          <w:tcPr>
            <w:tcW w:w="1652" w:type="dxa"/>
            <w:vAlign w:val="center"/>
          </w:tcPr>
          <w:p w14:paraId="0EE0FD6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1.09</w:t>
            </w:r>
          </w:p>
        </w:tc>
        <w:tc>
          <w:tcPr>
            <w:tcW w:w="1652" w:type="dxa"/>
            <w:vAlign w:val="center"/>
          </w:tcPr>
          <w:p w14:paraId="6866965C"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0.72</w:t>
            </w:r>
          </w:p>
        </w:tc>
        <w:tc>
          <w:tcPr>
            <w:tcW w:w="1653" w:type="dxa"/>
            <w:vAlign w:val="center"/>
          </w:tcPr>
          <w:p w14:paraId="42A332D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0.54</w:t>
            </w:r>
          </w:p>
        </w:tc>
      </w:tr>
      <w:tr w:rsidR="00062585" w14:paraId="6FC5A21B" w14:textId="77777777">
        <w:tc>
          <w:tcPr>
            <w:tcW w:w="1652" w:type="dxa"/>
            <w:vAlign w:val="center"/>
          </w:tcPr>
          <w:p w14:paraId="721855C8"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18</w:t>
            </w:r>
          </w:p>
        </w:tc>
        <w:tc>
          <w:tcPr>
            <w:tcW w:w="1652" w:type="dxa"/>
            <w:vAlign w:val="center"/>
          </w:tcPr>
          <w:p w14:paraId="2A9FD98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2.14</w:t>
            </w:r>
          </w:p>
        </w:tc>
        <w:tc>
          <w:tcPr>
            <w:tcW w:w="1652" w:type="dxa"/>
            <w:vAlign w:val="center"/>
          </w:tcPr>
          <w:p w14:paraId="516A1F2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1.38</w:t>
            </w:r>
          </w:p>
        </w:tc>
        <w:tc>
          <w:tcPr>
            <w:tcW w:w="1652" w:type="dxa"/>
            <w:vAlign w:val="center"/>
          </w:tcPr>
          <w:p w14:paraId="6F3B3EE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0.91</w:t>
            </w:r>
          </w:p>
        </w:tc>
        <w:tc>
          <w:tcPr>
            <w:tcW w:w="1653" w:type="dxa"/>
            <w:vAlign w:val="center"/>
          </w:tcPr>
          <w:p w14:paraId="4EE985F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0.68</w:t>
            </w:r>
          </w:p>
        </w:tc>
      </w:tr>
      <w:tr w:rsidR="00062585" w14:paraId="36CDCB4A" w14:textId="77777777">
        <w:tc>
          <w:tcPr>
            <w:tcW w:w="1652" w:type="dxa"/>
            <w:vAlign w:val="center"/>
          </w:tcPr>
          <w:p w14:paraId="0BE8E14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20</w:t>
            </w:r>
          </w:p>
        </w:tc>
        <w:tc>
          <w:tcPr>
            <w:tcW w:w="1652" w:type="dxa"/>
            <w:vAlign w:val="center"/>
          </w:tcPr>
          <w:p w14:paraId="0017BAE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2.68</w:t>
            </w:r>
          </w:p>
        </w:tc>
        <w:tc>
          <w:tcPr>
            <w:tcW w:w="1652" w:type="dxa"/>
            <w:vAlign w:val="center"/>
          </w:tcPr>
          <w:p w14:paraId="296A4D1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1.72</w:t>
            </w:r>
          </w:p>
        </w:tc>
        <w:tc>
          <w:tcPr>
            <w:tcW w:w="1652" w:type="dxa"/>
            <w:vAlign w:val="center"/>
          </w:tcPr>
          <w:p w14:paraId="6E1D54E2"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1.13</w:t>
            </w:r>
          </w:p>
        </w:tc>
        <w:tc>
          <w:tcPr>
            <w:tcW w:w="1653" w:type="dxa"/>
            <w:vAlign w:val="center"/>
          </w:tcPr>
          <w:p w14:paraId="764E5989"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0.84</w:t>
            </w:r>
          </w:p>
        </w:tc>
      </w:tr>
      <w:tr w:rsidR="00062585" w14:paraId="426354C7" w14:textId="77777777">
        <w:tc>
          <w:tcPr>
            <w:tcW w:w="1652" w:type="dxa"/>
            <w:vAlign w:val="center"/>
          </w:tcPr>
          <w:p w14:paraId="0FFCACB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23</w:t>
            </w:r>
          </w:p>
        </w:tc>
        <w:tc>
          <w:tcPr>
            <w:tcW w:w="1652" w:type="dxa"/>
            <w:vAlign w:val="center"/>
          </w:tcPr>
          <w:p w14:paraId="6B7B230D"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3.64</w:t>
            </w:r>
          </w:p>
        </w:tc>
        <w:tc>
          <w:tcPr>
            <w:tcW w:w="1652" w:type="dxa"/>
            <w:vAlign w:val="center"/>
          </w:tcPr>
          <w:p w14:paraId="6DFC8E80"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2.29</w:t>
            </w:r>
          </w:p>
        </w:tc>
        <w:tc>
          <w:tcPr>
            <w:tcW w:w="1652" w:type="dxa"/>
            <w:vAlign w:val="center"/>
          </w:tcPr>
          <w:p w14:paraId="0CF3AA2E"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1.49</w:t>
            </w:r>
          </w:p>
        </w:tc>
        <w:tc>
          <w:tcPr>
            <w:tcW w:w="1653" w:type="dxa"/>
            <w:vAlign w:val="center"/>
          </w:tcPr>
          <w:p w14:paraId="7AD46CE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1.11</w:t>
            </w:r>
          </w:p>
        </w:tc>
      </w:tr>
      <w:tr w:rsidR="00062585" w14:paraId="7F5E4C69" w14:textId="77777777">
        <w:tc>
          <w:tcPr>
            <w:tcW w:w="1652" w:type="dxa"/>
            <w:vAlign w:val="center"/>
          </w:tcPr>
          <w:p w14:paraId="77B83539"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26</w:t>
            </w:r>
          </w:p>
        </w:tc>
        <w:tc>
          <w:tcPr>
            <w:tcW w:w="1652" w:type="dxa"/>
            <w:vAlign w:val="center"/>
          </w:tcPr>
          <w:p w14:paraId="70DED13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4.80</w:t>
            </w:r>
          </w:p>
        </w:tc>
        <w:tc>
          <w:tcPr>
            <w:tcW w:w="1652" w:type="dxa"/>
            <w:vAlign w:val="center"/>
          </w:tcPr>
          <w:p w14:paraId="2F0D9249"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2.96</w:t>
            </w:r>
          </w:p>
        </w:tc>
        <w:tc>
          <w:tcPr>
            <w:tcW w:w="1652" w:type="dxa"/>
            <w:vAlign w:val="center"/>
          </w:tcPr>
          <w:p w14:paraId="36B1C9D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1.92</w:t>
            </w:r>
          </w:p>
        </w:tc>
        <w:tc>
          <w:tcPr>
            <w:tcW w:w="1653" w:type="dxa"/>
            <w:vAlign w:val="center"/>
          </w:tcPr>
          <w:p w14:paraId="5D9A3133"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1.43</w:t>
            </w:r>
          </w:p>
        </w:tc>
      </w:tr>
      <w:tr w:rsidR="00062585" w14:paraId="043D4697" w14:textId="77777777">
        <w:tc>
          <w:tcPr>
            <w:tcW w:w="1652" w:type="dxa"/>
            <w:vAlign w:val="center"/>
          </w:tcPr>
          <w:p w14:paraId="5FA66502"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29</w:t>
            </w:r>
          </w:p>
        </w:tc>
        <w:tc>
          <w:tcPr>
            <w:tcW w:w="1652" w:type="dxa"/>
            <w:vAlign w:val="center"/>
          </w:tcPr>
          <w:p w14:paraId="0D7DEA27"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6.23</w:t>
            </w:r>
          </w:p>
        </w:tc>
        <w:tc>
          <w:tcPr>
            <w:tcW w:w="1652" w:type="dxa"/>
            <w:vAlign w:val="center"/>
          </w:tcPr>
          <w:p w14:paraId="328C8747"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3.74</w:t>
            </w:r>
          </w:p>
        </w:tc>
        <w:tc>
          <w:tcPr>
            <w:tcW w:w="1652" w:type="dxa"/>
            <w:vAlign w:val="center"/>
          </w:tcPr>
          <w:p w14:paraId="542E6F9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2.40</w:t>
            </w:r>
          </w:p>
        </w:tc>
        <w:tc>
          <w:tcPr>
            <w:tcW w:w="1653" w:type="dxa"/>
            <w:vAlign w:val="center"/>
          </w:tcPr>
          <w:p w14:paraId="147C6BB9"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1.78</w:t>
            </w:r>
          </w:p>
        </w:tc>
      </w:tr>
      <w:tr w:rsidR="00062585" w14:paraId="7B27AE27" w14:textId="77777777">
        <w:tc>
          <w:tcPr>
            <w:tcW w:w="1652" w:type="dxa"/>
            <w:vAlign w:val="center"/>
          </w:tcPr>
          <w:p w14:paraId="3DC9D30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32</w:t>
            </w:r>
          </w:p>
        </w:tc>
        <w:tc>
          <w:tcPr>
            <w:tcW w:w="1652" w:type="dxa"/>
            <w:vAlign w:val="center"/>
          </w:tcPr>
          <w:p w14:paraId="02B20BB7"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8.00</w:t>
            </w:r>
          </w:p>
        </w:tc>
        <w:tc>
          <w:tcPr>
            <w:tcW w:w="1652" w:type="dxa"/>
            <w:vAlign w:val="center"/>
          </w:tcPr>
          <w:p w14:paraId="0378203C"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4.62</w:t>
            </w:r>
          </w:p>
        </w:tc>
        <w:tc>
          <w:tcPr>
            <w:tcW w:w="1652" w:type="dxa"/>
            <w:vAlign w:val="center"/>
          </w:tcPr>
          <w:p w14:paraId="32794C7B"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2.94</w:t>
            </w:r>
          </w:p>
        </w:tc>
        <w:tc>
          <w:tcPr>
            <w:tcW w:w="1653" w:type="dxa"/>
            <w:vAlign w:val="center"/>
          </w:tcPr>
          <w:p w14:paraId="7277DB5F"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2.17</w:t>
            </w:r>
          </w:p>
        </w:tc>
      </w:tr>
      <w:tr w:rsidR="00062585" w14:paraId="7A0DBBE9" w14:textId="77777777">
        <w:tc>
          <w:tcPr>
            <w:tcW w:w="1652" w:type="dxa"/>
            <w:tcBorders>
              <w:bottom w:val="single" w:sz="24" w:space="0" w:color="auto"/>
            </w:tcBorders>
            <w:vAlign w:val="center"/>
          </w:tcPr>
          <w:p w14:paraId="3C510049"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35</w:t>
            </w:r>
          </w:p>
        </w:tc>
        <w:tc>
          <w:tcPr>
            <w:tcW w:w="1652" w:type="dxa"/>
            <w:tcBorders>
              <w:bottom w:val="single" w:sz="24" w:space="0" w:color="auto"/>
            </w:tcBorders>
            <w:vAlign w:val="center"/>
          </w:tcPr>
          <w:p w14:paraId="0A84BC93"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10.32</w:t>
            </w:r>
          </w:p>
        </w:tc>
        <w:tc>
          <w:tcPr>
            <w:tcW w:w="1652" w:type="dxa"/>
            <w:tcBorders>
              <w:bottom w:val="single" w:sz="24" w:space="0" w:color="auto"/>
            </w:tcBorders>
            <w:vAlign w:val="center"/>
          </w:tcPr>
          <w:p w14:paraId="214314E4"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5.63</w:t>
            </w:r>
          </w:p>
        </w:tc>
        <w:tc>
          <w:tcPr>
            <w:tcW w:w="1652" w:type="dxa"/>
            <w:tcBorders>
              <w:bottom w:val="single" w:sz="24" w:space="0" w:color="auto"/>
            </w:tcBorders>
            <w:vAlign w:val="center"/>
          </w:tcPr>
          <w:p w14:paraId="25853F3A"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3.54</w:t>
            </w:r>
          </w:p>
        </w:tc>
        <w:tc>
          <w:tcPr>
            <w:tcW w:w="1653" w:type="dxa"/>
            <w:tcBorders>
              <w:bottom w:val="single" w:sz="24" w:space="0" w:color="auto"/>
            </w:tcBorders>
            <w:vAlign w:val="center"/>
          </w:tcPr>
          <w:p w14:paraId="03D76A18" w14:textId="77777777" w:rsidR="00062585" w:rsidRDefault="00000000">
            <w:pPr>
              <w:jc w:val="center"/>
              <w:rPr>
                <w:rFonts w:cs="Times New Roman"/>
                <w:sz w:val="18"/>
                <w:szCs w:val="18"/>
                <w:shd w:val="clear" w:color="auto" w:fill="FFFFFF"/>
              </w:rPr>
            </w:pPr>
            <w:r>
              <w:rPr>
                <w:rFonts w:cs="Times New Roman"/>
                <w:sz w:val="18"/>
                <w:szCs w:val="18"/>
                <w:shd w:val="clear" w:color="auto" w:fill="FFFFFF"/>
              </w:rPr>
              <w:t>2.61</w:t>
            </w:r>
          </w:p>
        </w:tc>
      </w:tr>
    </w:tbl>
    <w:p w14:paraId="7BEEC563" w14:textId="77777777" w:rsidR="00062585" w:rsidRDefault="00062585">
      <w:pPr>
        <w:spacing w:after="0" w:line="240" w:lineRule="auto"/>
        <w:jc w:val="both"/>
        <w:rPr>
          <w:sz w:val="24"/>
          <w:szCs w:val="24"/>
          <w:lang w:val="en-ID"/>
        </w:rPr>
      </w:pPr>
    </w:p>
    <w:p w14:paraId="12176EF6" w14:textId="77777777" w:rsidR="00062585" w:rsidRDefault="00000000">
      <w:pPr>
        <w:spacing w:after="0" w:line="240" w:lineRule="auto"/>
        <w:jc w:val="both"/>
        <w:rPr>
          <w:sz w:val="24"/>
          <w:szCs w:val="24"/>
        </w:rPr>
      </w:pPr>
      <w:r>
        <w:rPr>
          <w:sz w:val="24"/>
          <w:szCs w:val="24"/>
        </w:rPr>
        <w:t xml:space="preserve">Diantara lain dapat kita gunakan rumus diatas, strategi yang dapat digunakan untuk pengukuran dalamnya penetrasi rolling sphere ialah gunakan tabel berikut. Dalamnya suatu penetrasi rolling sphere dapat kita tentukan dengan jarak jauh dari suatu penghambat udara ke batang yang lain. Dapat digunakan jarak jauh tersebut, dalamnya pentrasinya p (lengkungan) rolling sphere akan terlihat langsung pada tabel, sudah tepat pada jari-jarinya. Kemudian batang penghambat dapat </w:t>
      </w:r>
      <w:r>
        <w:rPr>
          <w:sz w:val="24"/>
          <w:szCs w:val="24"/>
        </w:rPr>
        <w:t>teratur dengan adanya penyesuaian ketinggian struktur dan juga dapat diberikan perlindungan dengan kedalamannya penetrasi.</w:t>
      </w:r>
    </w:p>
    <w:p w14:paraId="2808A0EB" w14:textId="77777777" w:rsidR="00062585" w:rsidRDefault="00000000">
      <w:pPr>
        <w:spacing w:after="0" w:line="240" w:lineRule="auto"/>
        <w:jc w:val="both"/>
        <w:rPr>
          <w:sz w:val="24"/>
          <w:szCs w:val="24"/>
          <w:lang w:val="en-ID"/>
        </w:rPr>
      </w:pPr>
      <w:r>
        <w:rPr>
          <w:noProof/>
        </w:rPr>
        <w:drawing>
          <wp:inline distT="0" distB="0" distL="0" distR="0" wp14:anchorId="4916413A" wp14:editId="75D119BF">
            <wp:extent cx="1790700" cy="310515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a:stretch/>
                  </pic:blipFill>
                  <pic:spPr>
                    <a:xfrm>
                      <a:off x="0" y="0"/>
                      <a:ext cx="1790700" cy="3105150"/>
                    </a:xfrm>
                    <a:prstGeom prst="rect">
                      <a:avLst/>
                    </a:prstGeom>
                  </pic:spPr>
                </pic:pic>
              </a:graphicData>
            </a:graphic>
          </wp:inline>
        </w:drawing>
      </w:r>
    </w:p>
    <w:p w14:paraId="6E123122" w14:textId="77777777" w:rsidR="00062585" w:rsidRDefault="00000000">
      <w:pPr>
        <w:pStyle w:val="Caption"/>
        <w:ind w:left="-49" w:firstLine="139"/>
        <w:rPr>
          <w:i w:val="0"/>
          <w:iCs w:val="0"/>
          <w:color w:val="auto"/>
          <w:sz w:val="24"/>
          <w:szCs w:val="24"/>
          <w:lang w:val="en-ID"/>
        </w:rPr>
      </w:pPr>
      <w:r>
        <w:rPr>
          <w:i w:val="0"/>
          <w:iCs w:val="0"/>
          <w:color w:val="auto"/>
        </w:rPr>
        <w:t xml:space="preserve">Gambar </w:t>
      </w:r>
      <w:r>
        <w:rPr>
          <w:i w:val="0"/>
          <w:iCs w:val="0"/>
          <w:color w:val="auto"/>
        </w:rPr>
        <w:fldChar w:fldCharType="begin"/>
      </w:r>
      <w:r>
        <w:rPr>
          <w:i w:val="0"/>
          <w:iCs w:val="0"/>
          <w:color w:val="auto"/>
        </w:rPr>
        <w:instrText xml:space="preserve"> SEQ Gambar \* ARABIC </w:instrText>
      </w:r>
      <w:r>
        <w:rPr>
          <w:i w:val="0"/>
          <w:iCs w:val="0"/>
          <w:color w:val="auto"/>
        </w:rPr>
        <w:fldChar w:fldCharType="separate"/>
      </w:r>
      <w:r>
        <w:rPr>
          <w:i w:val="0"/>
          <w:iCs w:val="0"/>
          <w:noProof/>
          <w:color w:val="auto"/>
        </w:rPr>
        <w:t>2</w:t>
      </w:r>
      <w:r>
        <w:rPr>
          <w:i w:val="0"/>
          <w:iCs w:val="0"/>
          <w:color w:val="auto"/>
        </w:rPr>
        <w:fldChar w:fldCharType="end"/>
      </w:r>
      <w:r>
        <w:rPr>
          <w:i w:val="0"/>
          <w:iCs w:val="0"/>
          <w:color w:val="auto"/>
        </w:rPr>
        <w:t xml:space="preserve"> Flowchart alur penelitian</w:t>
      </w:r>
    </w:p>
    <w:p w14:paraId="4AF3D66B" w14:textId="77777777" w:rsidR="00062585" w:rsidRDefault="00000000">
      <w:pPr>
        <w:pStyle w:val="ListParagraph"/>
        <w:numPr>
          <w:ilvl w:val="0"/>
          <w:numId w:val="3"/>
        </w:numPr>
        <w:spacing w:after="0" w:line="240" w:lineRule="auto"/>
        <w:ind w:right="218"/>
        <w:jc w:val="center"/>
        <w:rPr>
          <w:rFonts w:eastAsia="Times New Roman" w:cs="Times New Roman"/>
          <w:b/>
          <w:sz w:val="24"/>
          <w:szCs w:val="24"/>
        </w:rPr>
      </w:pPr>
      <w:r>
        <w:rPr>
          <w:rFonts w:eastAsia="Times New Roman" w:cs="Times New Roman"/>
          <w:b/>
          <w:sz w:val="24"/>
          <w:szCs w:val="24"/>
        </w:rPr>
        <w:t xml:space="preserve">HASIL DAN PEMBAHASAN </w:t>
      </w:r>
    </w:p>
    <w:p w14:paraId="0775A476" w14:textId="77777777" w:rsidR="00062585" w:rsidRDefault="00000000">
      <w:pPr>
        <w:spacing w:line="240" w:lineRule="auto"/>
        <w:jc w:val="both"/>
        <w:rPr>
          <w:bCs/>
          <w:sz w:val="24"/>
          <w:szCs w:val="24"/>
        </w:rPr>
      </w:pPr>
      <w:r>
        <w:rPr>
          <w:bCs/>
          <w:sz w:val="24"/>
          <w:szCs w:val="24"/>
        </w:rPr>
        <w:t>Nilai indeks dari suatu gedung perkuliahan program sarjana Universitas Ichsan Gorontalo berdasarkan pedoman perencanaan penangkal petir adalah sebagai berikut :</w:t>
      </w:r>
    </w:p>
    <w:p w14:paraId="4732F153" w14:textId="77777777" w:rsidR="00062585" w:rsidRDefault="00000000">
      <w:pPr>
        <w:numPr>
          <w:ilvl w:val="0"/>
          <w:numId w:val="34"/>
        </w:numPr>
        <w:spacing w:line="240" w:lineRule="auto"/>
        <w:jc w:val="both"/>
        <w:rPr>
          <w:bCs/>
          <w:sz w:val="24"/>
          <w:szCs w:val="24"/>
        </w:rPr>
      </w:pPr>
      <w:r>
        <w:rPr>
          <w:bCs/>
          <w:sz w:val="24"/>
          <w:szCs w:val="24"/>
        </w:rPr>
        <w:t xml:space="preserve">Berdasarkan tabel 1 gedung perkuliahan program sarjana UNISAN mempunyai indeks A sebesar 3 namun gedung tersebut memiliki banyaknya mahasiswa </w:t>
      </w:r>
    </w:p>
    <w:p w14:paraId="0860C84F" w14:textId="77777777" w:rsidR="00062585" w:rsidRDefault="00000000">
      <w:pPr>
        <w:numPr>
          <w:ilvl w:val="0"/>
          <w:numId w:val="34"/>
        </w:numPr>
        <w:spacing w:line="240" w:lineRule="auto"/>
        <w:jc w:val="both"/>
        <w:rPr>
          <w:bCs/>
          <w:sz w:val="24"/>
          <w:szCs w:val="24"/>
        </w:rPr>
      </w:pPr>
      <w:r>
        <w:rPr>
          <w:bCs/>
          <w:sz w:val="24"/>
          <w:szCs w:val="24"/>
        </w:rPr>
        <w:t>Berdasarkan tabel 2 gedung perkuliahan program sarjana UNISAN mempunyai indeks B sebesar 2 namun gedung kerangka beton dan kerangka atap dibuat dari kayu</w:t>
      </w:r>
    </w:p>
    <w:p w14:paraId="03F1394C" w14:textId="77777777" w:rsidR="00062585" w:rsidRDefault="00000000">
      <w:pPr>
        <w:numPr>
          <w:ilvl w:val="0"/>
          <w:numId w:val="34"/>
        </w:numPr>
        <w:spacing w:line="240" w:lineRule="auto"/>
        <w:jc w:val="both"/>
        <w:rPr>
          <w:bCs/>
          <w:sz w:val="24"/>
          <w:szCs w:val="24"/>
        </w:rPr>
      </w:pPr>
      <w:r>
        <w:rPr>
          <w:bCs/>
          <w:sz w:val="24"/>
          <w:szCs w:val="24"/>
        </w:rPr>
        <w:t>Berdasarkan tabel 3 gedunng program sarjana UNISAN mempunyai indeks C sebesar 3 namun tinggi suatu gedung 17 meter.</w:t>
      </w:r>
    </w:p>
    <w:p w14:paraId="582FCDBB" w14:textId="77777777" w:rsidR="00062585" w:rsidRDefault="00000000">
      <w:pPr>
        <w:numPr>
          <w:ilvl w:val="0"/>
          <w:numId w:val="34"/>
        </w:numPr>
        <w:spacing w:after="0" w:line="240" w:lineRule="auto"/>
        <w:jc w:val="both"/>
        <w:rPr>
          <w:bCs/>
          <w:sz w:val="24"/>
          <w:szCs w:val="24"/>
        </w:rPr>
      </w:pPr>
      <w:r>
        <w:rPr>
          <w:bCs/>
          <w:sz w:val="24"/>
          <w:szCs w:val="24"/>
        </w:rPr>
        <w:t>Berdasarkan tabel 4 gedung perkuliahan program sarjana UNISAN mempunyai indeks D sebesar 0 namun gedung tersebut ada diatas tanah yang datar.</w:t>
      </w:r>
    </w:p>
    <w:p w14:paraId="3CF476D2" w14:textId="77777777" w:rsidR="00062585" w:rsidRDefault="00000000">
      <w:pPr>
        <w:numPr>
          <w:ilvl w:val="0"/>
          <w:numId w:val="34"/>
        </w:numPr>
        <w:spacing w:after="0" w:line="240" w:lineRule="auto"/>
        <w:jc w:val="both"/>
        <w:rPr>
          <w:bCs/>
          <w:sz w:val="24"/>
          <w:szCs w:val="24"/>
        </w:rPr>
      </w:pPr>
      <w:r>
        <w:rPr>
          <w:bCs/>
          <w:sz w:val="24"/>
          <w:szCs w:val="24"/>
        </w:rPr>
        <w:t xml:space="preserve">Berdasarkan tabel 5 gedung perkuiahan program sarjana UNISAN mempunyai </w:t>
      </w:r>
      <w:r>
        <w:rPr>
          <w:bCs/>
          <w:sz w:val="24"/>
          <w:szCs w:val="24"/>
        </w:rPr>
        <w:lastRenderedPageBreak/>
        <w:t>indeks sebesar 7 namun hari guru di gorontalo peningkatannya 256 per tahun.</w:t>
      </w:r>
    </w:p>
    <w:p w14:paraId="097F21BF" w14:textId="77777777" w:rsidR="00062585" w:rsidRDefault="00000000">
      <w:pPr>
        <w:spacing w:after="0" w:line="240" w:lineRule="auto"/>
        <w:jc w:val="both"/>
        <w:rPr>
          <w:bCs/>
          <w:sz w:val="24"/>
          <w:szCs w:val="24"/>
        </w:rPr>
      </w:pPr>
      <w:r>
        <w:rPr>
          <w:bCs/>
          <w:sz w:val="24"/>
          <w:szCs w:val="24"/>
        </w:rPr>
        <w:t>Dari perkiraan bahaya yang terjadi sambaran petir pada gedung perkuliahan program sarjana UNISAN melalui indeks R yakni :</w:t>
      </w:r>
    </w:p>
    <w:p w14:paraId="6D3E4C7D" w14:textId="77777777" w:rsidR="00062585" w:rsidRDefault="00000000">
      <w:pPr>
        <w:spacing w:after="0" w:line="240" w:lineRule="auto"/>
        <w:jc w:val="both"/>
        <w:rPr>
          <w:bCs/>
          <w:sz w:val="24"/>
          <w:szCs w:val="24"/>
        </w:rPr>
      </w:pPr>
      <w:r>
        <w:rPr>
          <w:bCs/>
          <w:sz w:val="24"/>
          <w:szCs w:val="24"/>
        </w:rPr>
        <w:t xml:space="preserve">R = A + B + C + D + E </w:t>
      </w:r>
    </w:p>
    <w:p w14:paraId="0A0948C8" w14:textId="77777777" w:rsidR="00062585" w:rsidRDefault="00000000">
      <w:pPr>
        <w:spacing w:after="0" w:line="240" w:lineRule="auto"/>
        <w:jc w:val="both"/>
        <w:rPr>
          <w:bCs/>
          <w:sz w:val="24"/>
          <w:szCs w:val="24"/>
        </w:rPr>
      </w:pPr>
      <w:r>
        <w:rPr>
          <w:bCs/>
          <w:sz w:val="24"/>
          <w:szCs w:val="24"/>
        </w:rPr>
        <w:t>R = 3 + 2 + 3 + 0 + 7</w:t>
      </w:r>
    </w:p>
    <w:p w14:paraId="2139CD64" w14:textId="77777777" w:rsidR="00062585" w:rsidRDefault="00000000">
      <w:pPr>
        <w:spacing w:after="0" w:line="240" w:lineRule="auto"/>
        <w:jc w:val="both"/>
        <w:rPr>
          <w:bCs/>
          <w:sz w:val="24"/>
          <w:szCs w:val="24"/>
        </w:rPr>
      </w:pPr>
      <w:r>
        <w:rPr>
          <w:bCs/>
          <w:sz w:val="24"/>
          <w:szCs w:val="24"/>
        </w:rPr>
        <w:t>R = 15</w:t>
      </w:r>
    </w:p>
    <w:p w14:paraId="418939AA" w14:textId="77777777" w:rsidR="00062585" w:rsidRDefault="00000000">
      <w:pPr>
        <w:spacing w:after="0" w:line="240" w:lineRule="auto"/>
        <w:jc w:val="both"/>
        <w:rPr>
          <w:bCs/>
          <w:sz w:val="24"/>
          <w:szCs w:val="24"/>
        </w:rPr>
      </w:pPr>
      <w:r>
        <w:rPr>
          <w:bCs/>
          <w:sz w:val="24"/>
          <w:szCs w:val="24"/>
        </w:rPr>
        <w:t>Nilai indeks R sebesar 15 memberikan peetunjuk sebenarnya bahaya sambaran petir sangatlah besar sehingga gedung perkuliahan program sarjana Universitas Ichsan Gorontalo sangat memebutuhkan kelengkapan dari sistem proteksi petir.</w:t>
      </w:r>
    </w:p>
    <w:p w14:paraId="4875FB69" w14:textId="77777777" w:rsidR="00062585" w:rsidRDefault="00000000">
      <w:pPr>
        <w:spacing w:after="0" w:line="240" w:lineRule="auto"/>
        <w:jc w:val="both"/>
        <w:rPr>
          <w:bCs/>
          <w:sz w:val="24"/>
          <w:szCs w:val="24"/>
        </w:rPr>
      </w:pPr>
      <w:r>
        <w:rPr>
          <w:bCs/>
          <w:sz w:val="24"/>
          <w:szCs w:val="24"/>
        </w:rPr>
        <w:t xml:space="preserve">Sesudah diketahui dari suatu gedung yang dapat di lindungi memerlukan sistem proteksi petir untuk cara berikutnya ialah menetukan tingkat kebutuhan proteksi petir berdasarkan IEC 1024-1-1. </w:t>
      </w:r>
    </w:p>
    <w:p w14:paraId="713ABE03" w14:textId="77777777" w:rsidR="00062585" w:rsidRDefault="00062585">
      <w:pPr>
        <w:spacing w:after="0" w:line="240" w:lineRule="auto"/>
        <w:jc w:val="both"/>
        <w:rPr>
          <w:bCs/>
          <w:sz w:val="24"/>
          <w:szCs w:val="24"/>
        </w:rPr>
      </w:pPr>
    </w:p>
    <w:p w14:paraId="7598753E" w14:textId="77777777" w:rsidR="00062585" w:rsidRDefault="00000000">
      <w:pPr>
        <w:pStyle w:val="ListParagraph"/>
        <w:numPr>
          <w:ilvl w:val="0"/>
          <w:numId w:val="36"/>
        </w:numPr>
        <w:spacing w:after="0" w:line="240" w:lineRule="auto"/>
        <w:ind w:left="426"/>
        <w:jc w:val="both"/>
        <w:rPr>
          <w:sz w:val="24"/>
          <w:szCs w:val="24"/>
        </w:rPr>
      </w:pPr>
      <w:bookmarkStart w:id="1" w:name="_Toc150419368"/>
      <w:r>
        <w:rPr>
          <w:sz w:val="24"/>
          <w:szCs w:val="24"/>
        </w:rPr>
        <w:t>Tingkat kebutuhan proteksi petir pada gedung program sarjana UNISAN.</w:t>
      </w:r>
      <w:bookmarkEnd w:id="1"/>
    </w:p>
    <w:p w14:paraId="74D6CAF9" w14:textId="77777777" w:rsidR="00062585" w:rsidRDefault="00000000">
      <w:pPr>
        <w:spacing w:after="0" w:line="240" w:lineRule="auto"/>
        <w:jc w:val="both"/>
        <w:rPr>
          <w:sz w:val="24"/>
          <w:szCs w:val="24"/>
        </w:rPr>
      </w:pPr>
      <w:r>
        <w:rPr>
          <w:sz w:val="24"/>
          <w:szCs w:val="24"/>
        </w:rPr>
        <w:t>Proses selanjutnya dapat dilakukan namun mengetahui tingkat kebutuhan proteksi petir pada gedung yang dijadikan objek peneitian ialah mendapat informasi dari kota Gorontalo, data ukuran gedung yang dapat dilindungi, frekuensi sambaran petir per tahun ditempat (Nc). Hari guru rata-rata kota gorontalo sebesar 175,2 per tahunan namun peningkatan sambaran petir rata-rata kota gorontalo sebesar 1010 pada tahun 2021.</w:t>
      </w:r>
    </w:p>
    <w:p w14:paraId="6F35B19C" w14:textId="77777777" w:rsidR="00062585" w:rsidRDefault="00000000">
      <w:pPr>
        <w:spacing w:after="0" w:line="240" w:lineRule="auto"/>
        <w:ind w:left="360"/>
        <w:jc w:val="both"/>
        <w:rPr>
          <w:sz w:val="24"/>
          <w:szCs w:val="24"/>
        </w:rPr>
      </w:pPr>
      <w:r>
        <w:rPr>
          <w:sz w:val="24"/>
          <w:szCs w:val="24"/>
        </w:rPr>
        <w:t>Berikut ini hitungan nilai kerapatan sambaran petir berdasarkan persamaan yakni :</w:t>
      </w:r>
    </w:p>
    <w:p w14:paraId="79EB90F3" w14:textId="77777777" w:rsidR="00062585" w:rsidRDefault="00000000">
      <w:pPr>
        <w:spacing w:after="0" w:line="240" w:lineRule="auto"/>
        <w:ind w:left="360"/>
        <w:jc w:val="both"/>
        <w:rPr>
          <w:sz w:val="24"/>
          <w:szCs w:val="24"/>
        </w:rPr>
      </w:pPr>
      <w:r>
        <w:rPr>
          <w:sz w:val="24"/>
          <w:szCs w:val="24"/>
        </w:rPr>
        <w:t xml:space="preserve">Ng = 0,04 . </w:t>
      </w:r>
      <w:r>
        <w:rPr>
          <w:rFonts w:ascii="Cambria Math" w:eastAsia="Cambria Math" w:hAnsi="Cambria Math" w:cs="Cambria Math" w:hint="eastAsia"/>
          <w:sz w:val="24"/>
          <w:szCs w:val="24"/>
        </w:rPr>
        <w:t>〖</w:t>
      </w:r>
      <w:r>
        <w:rPr>
          <w:sz w:val="24"/>
          <w:szCs w:val="24"/>
        </w:rPr>
        <w:t>Td</w:t>
      </w:r>
      <w:r>
        <w:rPr>
          <w:rFonts w:ascii="Cambria Math" w:eastAsia="Cambria Math" w:hAnsi="Cambria Math" w:cs="Cambria Math" w:hint="eastAsia"/>
          <w:sz w:val="24"/>
          <w:szCs w:val="24"/>
        </w:rPr>
        <w:t>〗</w:t>
      </w:r>
      <w:r>
        <w:rPr>
          <w:sz w:val="24"/>
          <w:szCs w:val="24"/>
        </w:rPr>
        <w:t>^1,25 /</w:t>
      </w:r>
      <w:r>
        <w:rPr>
          <w:rFonts w:ascii="Cambria Math" w:eastAsia="Cambria Math" w:hAnsi="Cambria Math" w:cs="Cambria Math" w:hint="eastAsia"/>
          <w:sz w:val="24"/>
          <w:szCs w:val="24"/>
        </w:rPr>
        <w:t>〖</w:t>
      </w:r>
      <w:r>
        <w:rPr>
          <w:sz w:val="24"/>
          <w:szCs w:val="24"/>
        </w:rPr>
        <w:t>km</w:t>
      </w:r>
      <w:r>
        <w:rPr>
          <w:rFonts w:ascii="Cambria Math" w:eastAsia="Cambria Math" w:hAnsi="Cambria Math" w:cs="Cambria Math" w:hint="eastAsia"/>
          <w:sz w:val="24"/>
          <w:szCs w:val="24"/>
        </w:rPr>
        <w:t>〗</w:t>
      </w:r>
      <w:r>
        <w:rPr>
          <w:sz w:val="24"/>
          <w:szCs w:val="24"/>
        </w:rPr>
        <w:t>^2/ tahun</w:t>
      </w:r>
    </w:p>
    <w:p w14:paraId="5D24AE0A" w14:textId="77777777" w:rsidR="00062585" w:rsidRDefault="00000000">
      <w:pPr>
        <w:spacing w:after="0" w:line="240" w:lineRule="auto"/>
        <w:ind w:left="360"/>
        <w:jc w:val="both"/>
        <w:rPr>
          <w:sz w:val="24"/>
          <w:szCs w:val="24"/>
        </w:rPr>
      </w:pPr>
      <w:r>
        <w:rPr>
          <w:sz w:val="24"/>
          <w:szCs w:val="24"/>
        </w:rPr>
        <w:t>Ng = 0,04 . 175,2^1,25/</w:t>
      </w:r>
      <w:r>
        <w:rPr>
          <w:rFonts w:ascii="Cambria Math" w:eastAsia="Cambria Math" w:hAnsi="Cambria Math" w:cs="Cambria Math" w:hint="eastAsia"/>
          <w:sz w:val="24"/>
          <w:szCs w:val="24"/>
        </w:rPr>
        <w:t>〖</w:t>
      </w:r>
      <w:r>
        <w:rPr>
          <w:sz w:val="24"/>
          <w:szCs w:val="24"/>
        </w:rPr>
        <w:t>km</w:t>
      </w:r>
      <w:r>
        <w:rPr>
          <w:rFonts w:ascii="Cambria Math" w:eastAsia="Cambria Math" w:hAnsi="Cambria Math" w:cs="Cambria Math" w:hint="eastAsia"/>
          <w:sz w:val="24"/>
          <w:szCs w:val="24"/>
        </w:rPr>
        <w:t>〗</w:t>
      </w:r>
      <w:r>
        <w:rPr>
          <w:sz w:val="24"/>
          <w:szCs w:val="24"/>
        </w:rPr>
        <w:t>^2/tahun</w:t>
      </w:r>
    </w:p>
    <w:p w14:paraId="6335A7E6" w14:textId="77777777" w:rsidR="00062585" w:rsidRDefault="00000000">
      <w:pPr>
        <w:spacing w:after="0" w:line="240" w:lineRule="auto"/>
        <w:ind w:left="360"/>
        <w:jc w:val="both"/>
        <w:rPr>
          <w:sz w:val="24"/>
          <w:szCs w:val="24"/>
        </w:rPr>
      </w:pPr>
      <w:r>
        <w:rPr>
          <w:sz w:val="24"/>
          <w:szCs w:val="24"/>
        </w:rPr>
        <w:t>Ng = 25,50</w:t>
      </w:r>
      <w:r>
        <w:rPr>
          <w:rFonts w:ascii="Cambria Math" w:eastAsia="Cambria Math" w:hAnsi="Cambria Math" w:cs="Cambria Math" w:hint="eastAsia"/>
          <w:sz w:val="24"/>
          <w:szCs w:val="24"/>
        </w:rPr>
        <w:t>〖</w:t>
      </w:r>
      <w:r>
        <w:rPr>
          <w:sz w:val="24"/>
          <w:szCs w:val="24"/>
        </w:rPr>
        <w:t>km</w:t>
      </w:r>
      <w:r>
        <w:rPr>
          <w:rFonts w:ascii="Cambria Math" w:eastAsia="Cambria Math" w:hAnsi="Cambria Math" w:cs="Cambria Math" w:hint="eastAsia"/>
          <w:sz w:val="24"/>
          <w:szCs w:val="24"/>
        </w:rPr>
        <w:t>〗</w:t>
      </w:r>
      <w:r>
        <w:rPr>
          <w:sz w:val="24"/>
          <w:szCs w:val="24"/>
        </w:rPr>
        <w:t>^2/tahun</w:t>
      </w:r>
    </w:p>
    <w:p w14:paraId="1C76FC79" w14:textId="77777777" w:rsidR="00062585" w:rsidRDefault="00000000">
      <w:pPr>
        <w:spacing w:after="0" w:line="240" w:lineRule="auto"/>
        <w:ind w:left="360"/>
        <w:jc w:val="both"/>
        <w:rPr>
          <w:sz w:val="24"/>
          <w:szCs w:val="24"/>
        </w:rPr>
      </w:pPr>
      <w:r>
        <w:rPr>
          <w:sz w:val="24"/>
          <w:szCs w:val="24"/>
        </w:rPr>
        <w:t>Untuk menghitung besaran Frekuensi sambaran petir langsung rata-rata per tahun (Nd) dari objek gedung terlebih dulu untuk menghitung besaran area cakupan eqivalen (Ae) yakni :</w:t>
      </w:r>
    </w:p>
    <w:p w14:paraId="1BC0603D" w14:textId="77777777" w:rsidR="00062585" w:rsidRDefault="00000000">
      <w:pPr>
        <w:spacing w:after="0" w:line="240" w:lineRule="auto"/>
        <w:ind w:left="360"/>
        <w:jc w:val="both"/>
        <w:rPr>
          <w:sz w:val="24"/>
          <w:szCs w:val="24"/>
        </w:rPr>
      </w:pPr>
      <w:r>
        <w:rPr>
          <w:sz w:val="24"/>
          <w:szCs w:val="24"/>
        </w:rPr>
        <w:t xml:space="preserve">Ae = ab + 6h (a+b) + </w:t>
      </w:r>
      <w:r>
        <w:rPr>
          <w:rFonts w:ascii="Cambria Math" w:eastAsia="Cambria Math" w:hAnsi="Cambria Math" w:cs="Cambria Math" w:hint="eastAsia"/>
          <w:sz w:val="24"/>
          <w:szCs w:val="24"/>
        </w:rPr>
        <w:t>〖</w:t>
      </w:r>
      <w:r>
        <w:rPr>
          <w:sz w:val="24"/>
          <w:szCs w:val="24"/>
        </w:rPr>
        <w:t>9πh</w:t>
      </w:r>
      <w:r>
        <w:rPr>
          <w:rFonts w:ascii="Cambria Math" w:eastAsia="Cambria Math" w:hAnsi="Cambria Math" w:cs="Cambria Math" w:hint="eastAsia"/>
          <w:sz w:val="24"/>
          <w:szCs w:val="24"/>
        </w:rPr>
        <w:t>〗</w:t>
      </w:r>
      <w:r>
        <w:rPr>
          <w:sz w:val="24"/>
          <w:szCs w:val="24"/>
        </w:rPr>
        <w:t>^2</w:t>
      </w:r>
    </w:p>
    <w:p w14:paraId="3E38B311" w14:textId="77777777" w:rsidR="00062585" w:rsidRDefault="00000000">
      <w:pPr>
        <w:spacing w:after="0" w:line="240" w:lineRule="auto"/>
        <w:ind w:left="360"/>
        <w:jc w:val="both"/>
        <w:rPr>
          <w:sz w:val="24"/>
          <w:szCs w:val="24"/>
        </w:rPr>
      </w:pPr>
      <w:r>
        <w:rPr>
          <w:sz w:val="24"/>
          <w:szCs w:val="24"/>
        </w:rPr>
        <w:t>Ae = 60,6x58,4 + 6x 17 (60,6+584) + 9 x 3,14 x 17^2</w:t>
      </w:r>
    </w:p>
    <w:p w14:paraId="203A61C7" w14:textId="77777777" w:rsidR="00062585" w:rsidRDefault="00000000">
      <w:pPr>
        <w:spacing w:after="0" w:line="240" w:lineRule="auto"/>
        <w:ind w:left="360"/>
        <w:jc w:val="both"/>
        <w:rPr>
          <w:sz w:val="24"/>
          <w:szCs w:val="24"/>
        </w:rPr>
      </w:pPr>
      <w:r>
        <w:rPr>
          <w:sz w:val="24"/>
          <w:szCs w:val="24"/>
        </w:rPr>
        <w:t xml:space="preserve">Ae = 3539,4 + 102 x 119 + 8167,14 </w:t>
      </w:r>
    </w:p>
    <w:p w14:paraId="7AC5D785" w14:textId="77777777" w:rsidR="00062585" w:rsidRDefault="00000000">
      <w:pPr>
        <w:spacing w:after="0" w:line="240" w:lineRule="auto"/>
        <w:ind w:left="360"/>
        <w:jc w:val="both"/>
        <w:rPr>
          <w:sz w:val="24"/>
          <w:szCs w:val="24"/>
        </w:rPr>
      </w:pPr>
      <w:r>
        <w:rPr>
          <w:sz w:val="24"/>
          <w:szCs w:val="24"/>
        </w:rPr>
        <w:t xml:space="preserve">Ae = 23844,54 </w:t>
      </w:r>
    </w:p>
    <w:p w14:paraId="12EA0D6B" w14:textId="77777777" w:rsidR="00062585" w:rsidRDefault="00000000">
      <w:pPr>
        <w:spacing w:after="0" w:line="240" w:lineRule="auto"/>
        <w:ind w:left="360"/>
        <w:jc w:val="both"/>
        <w:rPr>
          <w:sz w:val="24"/>
          <w:szCs w:val="24"/>
        </w:rPr>
      </w:pPr>
      <w:r>
        <w:rPr>
          <w:sz w:val="24"/>
          <w:szCs w:val="24"/>
        </w:rPr>
        <w:t>Ket :</w:t>
      </w:r>
    </w:p>
    <w:p w14:paraId="38117E57" w14:textId="77777777" w:rsidR="00062585" w:rsidRDefault="00000000">
      <w:pPr>
        <w:spacing w:after="0" w:line="240" w:lineRule="auto"/>
        <w:ind w:left="360"/>
        <w:jc w:val="both"/>
        <w:rPr>
          <w:sz w:val="24"/>
          <w:szCs w:val="24"/>
        </w:rPr>
      </w:pPr>
      <w:r>
        <w:rPr>
          <w:sz w:val="24"/>
          <w:szCs w:val="24"/>
        </w:rPr>
        <w:t xml:space="preserve">a (panjang bangunan yang akan dilindungi) = 60,6 meter </w:t>
      </w:r>
    </w:p>
    <w:p w14:paraId="1228997D" w14:textId="77777777" w:rsidR="00062585" w:rsidRDefault="00000000">
      <w:pPr>
        <w:spacing w:after="0" w:line="240" w:lineRule="auto"/>
        <w:ind w:left="360"/>
        <w:jc w:val="both"/>
        <w:rPr>
          <w:sz w:val="24"/>
          <w:szCs w:val="24"/>
        </w:rPr>
      </w:pPr>
      <w:r>
        <w:rPr>
          <w:sz w:val="24"/>
          <w:szCs w:val="24"/>
        </w:rPr>
        <w:t xml:space="preserve">b (lebar bangunan yang akan dilindungi) = 58,4 meter </w:t>
      </w:r>
    </w:p>
    <w:p w14:paraId="3A9507A2" w14:textId="77777777" w:rsidR="00062585" w:rsidRDefault="00000000">
      <w:pPr>
        <w:spacing w:after="0" w:line="240" w:lineRule="auto"/>
        <w:ind w:left="360"/>
        <w:jc w:val="both"/>
        <w:rPr>
          <w:sz w:val="24"/>
          <w:szCs w:val="24"/>
        </w:rPr>
      </w:pPr>
      <w:r>
        <w:rPr>
          <w:sz w:val="24"/>
          <w:szCs w:val="24"/>
        </w:rPr>
        <w:t xml:space="preserve">h (tinggi bangunan yang akan dilindungi) = 17 meter </w:t>
      </w:r>
    </w:p>
    <w:p w14:paraId="0252A6AD" w14:textId="77777777" w:rsidR="00062585" w:rsidRDefault="00000000">
      <w:pPr>
        <w:spacing w:after="0" w:line="240" w:lineRule="auto"/>
        <w:ind w:left="360"/>
        <w:jc w:val="both"/>
        <w:rPr>
          <w:sz w:val="24"/>
          <w:szCs w:val="24"/>
        </w:rPr>
      </w:pPr>
      <w:r>
        <w:rPr>
          <w:rFonts w:hint="eastAsia"/>
          <w:sz w:val="24"/>
          <w:szCs w:val="24"/>
        </w:rPr>
        <w:t>π</w:t>
      </w:r>
      <w:r>
        <w:rPr>
          <w:sz w:val="24"/>
          <w:szCs w:val="24"/>
        </w:rPr>
        <w:t xml:space="preserve"> (konstanta phi) = 3,14</w:t>
      </w:r>
    </w:p>
    <w:p w14:paraId="37D0DFA3" w14:textId="77777777" w:rsidR="00062585" w:rsidRDefault="00000000">
      <w:pPr>
        <w:spacing w:after="0" w:line="240" w:lineRule="auto"/>
        <w:ind w:left="360"/>
        <w:jc w:val="both"/>
        <w:rPr>
          <w:sz w:val="24"/>
          <w:szCs w:val="24"/>
        </w:rPr>
      </w:pPr>
      <w:r>
        <w:rPr>
          <w:sz w:val="24"/>
          <w:szCs w:val="24"/>
        </w:rPr>
        <w:t>Sehingga besaran frekuensi sambaran petir langsung rata-rata per tahun (Nd) yakni</w:t>
      </w:r>
    </w:p>
    <w:p w14:paraId="6320512C" w14:textId="77777777" w:rsidR="00062585" w:rsidRDefault="00000000">
      <w:pPr>
        <w:spacing w:after="0" w:line="240" w:lineRule="auto"/>
        <w:ind w:left="360"/>
        <w:jc w:val="both"/>
        <w:rPr>
          <w:sz w:val="24"/>
          <w:szCs w:val="24"/>
        </w:rPr>
      </w:pPr>
      <w:r>
        <w:rPr>
          <w:sz w:val="24"/>
          <w:szCs w:val="24"/>
        </w:rPr>
        <w:t>Nd = Ng . Ae.10^(-6)/tahun</w:t>
      </w:r>
    </w:p>
    <w:p w14:paraId="69D6F779" w14:textId="77777777" w:rsidR="00062585" w:rsidRDefault="00000000">
      <w:pPr>
        <w:spacing w:after="0" w:line="240" w:lineRule="auto"/>
        <w:ind w:left="360"/>
        <w:jc w:val="both"/>
        <w:rPr>
          <w:sz w:val="24"/>
          <w:szCs w:val="24"/>
        </w:rPr>
      </w:pPr>
      <w:r>
        <w:rPr>
          <w:sz w:val="24"/>
          <w:szCs w:val="24"/>
        </w:rPr>
        <w:t>Nd = 25,50 x 23844,54 x 10^(-6)</w:t>
      </w:r>
    </w:p>
    <w:p w14:paraId="76E0CBC6" w14:textId="77777777" w:rsidR="00062585" w:rsidRDefault="00000000">
      <w:pPr>
        <w:spacing w:after="0" w:line="240" w:lineRule="auto"/>
        <w:ind w:left="360"/>
        <w:jc w:val="both"/>
        <w:rPr>
          <w:sz w:val="24"/>
          <w:szCs w:val="24"/>
        </w:rPr>
      </w:pPr>
      <w:r>
        <w:rPr>
          <w:sz w:val="24"/>
          <w:szCs w:val="24"/>
        </w:rPr>
        <w:t>Nd = 0,6 /tahun</w:t>
      </w:r>
    </w:p>
    <w:p w14:paraId="28F65D92" w14:textId="77777777" w:rsidR="00062585" w:rsidRDefault="00000000">
      <w:pPr>
        <w:spacing w:after="0" w:line="240" w:lineRule="auto"/>
        <w:jc w:val="both"/>
        <w:rPr>
          <w:sz w:val="24"/>
          <w:szCs w:val="24"/>
        </w:rPr>
      </w:pPr>
      <w:r>
        <w:rPr>
          <w:sz w:val="24"/>
          <w:szCs w:val="24"/>
        </w:rPr>
        <w:t>Dari data station Meteorologi dan Geofisika dari area setempat yang memeperoleh nilai frekuensi sambaran petir per tahun setempat (Nc) dapat dibolehkan ialah sebesar 10^(-1)/tahun namun kemudian nilai Nd melebihi besarnya dibanding dengan nilai Nc (Nd &gt; Nc) namun nilai efisiensinya (E) yakni.</w:t>
      </w:r>
    </w:p>
    <w:p w14:paraId="0E708096" w14:textId="77777777" w:rsidR="00062585" w:rsidRDefault="00000000">
      <w:pPr>
        <w:spacing w:after="0" w:line="240" w:lineRule="auto"/>
        <w:ind w:left="142"/>
        <w:jc w:val="both"/>
        <w:rPr>
          <w:sz w:val="24"/>
          <w:szCs w:val="24"/>
        </w:rPr>
      </w:pPr>
      <w:r>
        <w:rPr>
          <w:sz w:val="24"/>
          <w:szCs w:val="24"/>
        </w:rPr>
        <w:t>E ≥ 1 – (Nc / Nd)</w:t>
      </w:r>
    </w:p>
    <w:p w14:paraId="0D01A61B" w14:textId="77777777" w:rsidR="00062585" w:rsidRDefault="00000000">
      <w:pPr>
        <w:spacing w:after="0" w:line="240" w:lineRule="auto"/>
        <w:ind w:left="142"/>
        <w:jc w:val="both"/>
        <w:rPr>
          <w:sz w:val="24"/>
          <w:szCs w:val="24"/>
        </w:rPr>
      </w:pPr>
      <w:r>
        <w:rPr>
          <w:sz w:val="24"/>
          <w:szCs w:val="24"/>
        </w:rPr>
        <w:t>E ≥ 1- (0,1/0,6)</w:t>
      </w:r>
    </w:p>
    <w:p w14:paraId="134E0259" w14:textId="77777777" w:rsidR="00062585" w:rsidRDefault="00000000">
      <w:pPr>
        <w:spacing w:after="0" w:line="240" w:lineRule="auto"/>
        <w:ind w:left="142"/>
        <w:jc w:val="both"/>
        <w:rPr>
          <w:sz w:val="24"/>
          <w:szCs w:val="24"/>
        </w:rPr>
      </w:pPr>
      <w:r>
        <w:rPr>
          <w:sz w:val="24"/>
          <w:szCs w:val="24"/>
        </w:rPr>
        <w:t>E ≥ 0,83 atau 83%</w:t>
      </w:r>
    </w:p>
    <w:p w14:paraId="32BCCE13" w14:textId="77777777" w:rsidR="00062585" w:rsidRDefault="00000000">
      <w:pPr>
        <w:jc w:val="both"/>
        <w:rPr>
          <w:sz w:val="24"/>
          <w:szCs w:val="24"/>
        </w:rPr>
      </w:pPr>
      <w:r>
        <w:rPr>
          <w:sz w:val="24"/>
          <w:szCs w:val="24"/>
        </w:rPr>
        <w:t>Pada dasarnya nilai efisien dapat kita peroleh sebesar 0,83 namun tingkat proteksi yang di butuhkan ada pada level III (merujuk pada tabel 3) kemungkinan nilai 80% &lt; E ≤90%.</w:t>
      </w:r>
    </w:p>
    <w:p w14:paraId="103A7C28" w14:textId="77777777" w:rsidR="00062585" w:rsidRDefault="00000000">
      <w:pPr>
        <w:pStyle w:val="ListParagraph"/>
        <w:numPr>
          <w:ilvl w:val="0"/>
          <w:numId w:val="36"/>
        </w:numPr>
        <w:spacing w:after="0" w:line="240" w:lineRule="auto"/>
        <w:ind w:left="426"/>
        <w:jc w:val="both"/>
        <w:rPr>
          <w:sz w:val="24"/>
          <w:szCs w:val="24"/>
        </w:rPr>
      </w:pPr>
      <w:r>
        <w:rPr>
          <w:sz w:val="24"/>
          <w:szCs w:val="24"/>
        </w:rPr>
        <w:t>Perencanaan sistem proteksi sambaran Petir Bangunan Perkuliahan Bangunan Sarjana Universitas Ichsan Gorontalo.</w:t>
      </w:r>
    </w:p>
    <w:p w14:paraId="2EB9C86C" w14:textId="77777777" w:rsidR="00062585" w:rsidRDefault="00062585">
      <w:pPr>
        <w:pStyle w:val="ListParagraph"/>
        <w:spacing w:after="0" w:line="240" w:lineRule="auto"/>
        <w:jc w:val="both"/>
        <w:rPr>
          <w:sz w:val="24"/>
          <w:szCs w:val="24"/>
        </w:rPr>
      </w:pPr>
    </w:p>
    <w:p w14:paraId="284AB26D" w14:textId="77777777" w:rsidR="00062585" w:rsidRDefault="00000000">
      <w:pPr>
        <w:pStyle w:val="ListParagraph"/>
        <w:numPr>
          <w:ilvl w:val="0"/>
          <w:numId w:val="37"/>
        </w:numPr>
        <w:spacing w:after="0" w:line="240" w:lineRule="auto"/>
        <w:ind w:left="709"/>
        <w:jc w:val="both"/>
        <w:rPr>
          <w:sz w:val="24"/>
          <w:szCs w:val="24"/>
        </w:rPr>
      </w:pPr>
      <w:r>
        <w:rPr>
          <w:sz w:val="24"/>
          <w:szCs w:val="24"/>
        </w:rPr>
        <w:t>Terminasi udara</w:t>
      </w:r>
    </w:p>
    <w:p w14:paraId="54ABB53F" w14:textId="77777777" w:rsidR="00062585" w:rsidRDefault="00000000">
      <w:pPr>
        <w:spacing w:after="0" w:line="240" w:lineRule="auto"/>
        <w:ind w:left="142"/>
        <w:jc w:val="both"/>
        <w:rPr>
          <w:sz w:val="24"/>
          <w:szCs w:val="24"/>
        </w:rPr>
      </w:pPr>
      <w:r>
        <w:rPr>
          <w:sz w:val="24"/>
          <w:szCs w:val="24"/>
        </w:rPr>
        <w:t>Pada dasarnya model struktur atap gedung perkuliahan program sarjana UNISAN namun bentuknya atap pelana namun metode yang dapat terpakai ialah metode Rolling Sphere. Sistem proteksi tersebut adalah alat yang modelnya bulat yang memberikan perlindungannya dengan model bola bergulir. Dengan metode tersebut yang terpakai untuk melindungi area sekitar sehingga perlindingannya dapat di ketahui tingkat proteksi yang akan diketahui. Dari suatu hitungan yang tela dilaksanakan, telah diketahui bahwa tingkat proteksi pada gedung perkuliahan program sarjana UNISAN ada dalam tingkat III.</w:t>
      </w:r>
    </w:p>
    <w:p w14:paraId="5A550DD3" w14:textId="77777777" w:rsidR="00062585" w:rsidRDefault="00062585">
      <w:pPr>
        <w:spacing w:after="0" w:line="240" w:lineRule="auto"/>
        <w:ind w:left="142"/>
        <w:jc w:val="both"/>
        <w:rPr>
          <w:sz w:val="24"/>
          <w:szCs w:val="24"/>
        </w:rPr>
      </w:pPr>
    </w:p>
    <w:p w14:paraId="0C002CA0" w14:textId="77777777" w:rsidR="00062585" w:rsidRDefault="00000000">
      <w:pPr>
        <w:pStyle w:val="Caption"/>
        <w:spacing w:after="0"/>
        <w:ind w:hanging="142"/>
        <w:jc w:val="center"/>
        <w:rPr>
          <w:i w:val="0"/>
          <w:iCs w:val="0"/>
          <w:color w:val="auto"/>
        </w:rPr>
      </w:pPr>
      <w:r>
        <w:rPr>
          <w:i w:val="0"/>
          <w:iCs w:val="0"/>
          <w:color w:val="auto"/>
        </w:rPr>
        <w:t xml:space="preserve">Tabel </w:t>
      </w:r>
      <w:r>
        <w:rPr>
          <w:i w:val="0"/>
          <w:iCs w:val="0"/>
          <w:color w:val="auto"/>
        </w:rPr>
        <w:fldChar w:fldCharType="begin"/>
      </w:r>
      <w:r>
        <w:rPr>
          <w:i w:val="0"/>
          <w:iCs w:val="0"/>
          <w:color w:val="auto"/>
        </w:rPr>
        <w:instrText xml:space="preserve"> SEQ Tabel \* ARABIC </w:instrText>
      </w:r>
      <w:r>
        <w:rPr>
          <w:i w:val="0"/>
          <w:iCs w:val="0"/>
          <w:color w:val="auto"/>
        </w:rPr>
        <w:fldChar w:fldCharType="separate"/>
      </w:r>
      <w:r>
        <w:rPr>
          <w:i w:val="0"/>
          <w:iCs w:val="0"/>
          <w:noProof/>
          <w:color w:val="auto"/>
        </w:rPr>
        <w:t>4</w:t>
      </w:r>
      <w:r>
        <w:rPr>
          <w:i w:val="0"/>
          <w:iCs w:val="0"/>
          <w:color w:val="auto"/>
        </w:rPr>
        <w:fldChar w:fldCharType="end"/>
      </w:r>
      <w:r>
        <w:rPr>
          <w:i w:val="0"/>
          <w:iCs w:val="0"/>
          <w:color w:val="auto"/>
        </w:rPr>
        <w:t xml:space="preserve"> Daerah proteksi dengan tingkat proteksi</w:t>
      </w:r>
    </w:p>
    <w:tbl>
      <w:tblPr>
        <w:tblStyle w:val="TableGrid2"/>
        <w:tblW w:w="4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764"/>
        <w:gridCol w:w="753"/>
        <w:gridCol w:w="753"/>
        <w:gridCol w:w="753"/>
        <w:gridCol w:w="753"/>
      </w:tblGrid>
      <w:tr w:rsidR="00062585" w14:paraId="59B4644C" w14:textId="77777777">
        <w:trPr>
          <w:trHeight w:val="606"/>
          <w:jc w:val="center"/>
        </w:trPr>
        <w:tc>
          <w:tcPr>
            <w:tcW w:w="971" w:type="dxa"/>
            <w:vMerge w:val="restart"/>
            <w:tcBorders>
              <w:top w:val="single" w:sz="24" w:space="0" w:color="auto"/>
            </w:tcBorders>
            <w:vAlign w:val="center"/>
          </w:tcPr>
          <w:p w14:paraId="7DBCA8D9"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Tingkt</w:t>
            </w:r>
          </w:p>
          <w:p w14:paraId="49A68BE9"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proteksi</w:t>
            </w:r>
          </w:p>
        </w:tc>
        <w:tc>
          <w:tcPr>
            <w:tcW w:w="764" w:type="dxa"/>
            <w:tcBorders>
              <w:top w:val="single" w:sz="24" w:space="0" w:color="auto"/>
            </w:tcBorders>
            <w:vAlign w:val="center"/>
          </w:tcPr>
          <w:p w14:paraId="155245E2"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H</w:t>
            </w:r>
          </w:p>
          <w:p w14:paraId="104FB995"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(m)</w:t>
            </w:r>
          </w:p>
        </w:tc>
        <w:tc>
          <w:tcPr>
            <w:tcW w:w="753" w:type="dxa"/>
            <w:tcBorders>
              <w:top w:val="single" w:sz="24" w:space="0" w:color="auto"/>
            </w:tcBorders>
            <w:vAlign w:val="center"/>
          </w:tcPr>
          <w:p w14:paraId="5D8F51BC"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20</w:t>
            </w:r>
          </w:p>
        </w:tc>
        <w:tc>
          <w:tcPr>
            <w:tcW w:w="753" w:type="dxa"/>
            <w:tcBorders>
              <w:top w:val="single" w:sz="24" w:space="0" w:color="auto"/>
            </w:tcBorders>
            <w:vAlign w:val="center"/>
          </w:tcPr>
          <w:p w14:paraId="5E3F7382"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30</w:t>
            </w:r>
          </w:p>
        </w:tc>
        <w:tc>
          <w:tcPr>
            <w:tcW w:w="753" w:type="dxa"/>
            <w:tcBorders>
              <w:top w:val="single" w:sz="24" w:space="0" w:color="auto"/>
            </w:tcBorders>
            <w:vAlign w:val="center"/>
          </w:tcPr>
          <w:p w14:paraId="433F36BD"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45</w:t>
            </w:r>
          </w:p>
        </w:tc>
        <w:tc>
          <w:tcPr>
            <w:tcW w:w="753" w:type="dxa"/>
            <w:tcBorders>
              <w:top w:val="single" w:sz="24" w:space="0" w:color="auto"/>
            </w:tcBorders>
            <w:vAlign w:val="center"/>
          </w:tcPr>
          <w:p w14:paraId="6B23DBCE"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60</w:t>
            </w:r>
          </w:p>
        </w:tc>
      </w:tr>
      <w:tr w:rsidR="00062585" w14:paraId="7F521B53" w14:textId="77777777">
        <w:trPr>
          <w:trHeight w:val="615"/>
          <w:jc w:val="center"/>
        </w:trPr>
        <w:tc>
          <w:tcPr>
            <w:tcW w:w="971" w:type="dxa"/>
            <w:vMerge/>
            <w:tcBorders>
              <w:bottom w:val="single" w:sz="4" w:space="0" w:color="auto"/>
            </w:tcBorders>
            <w:vAlign w:val="center"/>
          </w:tcPr>
          <w:p w14:paraId="78789830" w14:textId="77777777" w:rsidR="00062585" w:rsidRDefault="00062585">
            <w:pPr>
              <w:pStyle w:val="ListParagraph"/>
              <w:ind w:left="0"/>
              <w:jc w:val="center"/>
              <w:rPr>
                <w:rFonts w:eastAsia="SimSun" w:cs="Times New Roman"/>
                <w:bCs/>
                <w:sz w:val="18"/>
                <w:szCs w:val="18"/>
              </w:rPr>
            </w:pPr>
          </w:p>
        </w:tc>
        <w:tc>
          <w:tcPr>
            <w:tcW w:w="764" w:type="dxa"/>
            <w:tcBorders>
              <w:bottom w:val="single" w:sz="4" w:space="0" w:color="auto"/>
            </w:tcBorders>
            <w:vAlign w:val="center"/>
          </w:tcPr>
          <w:p w14:paraId="45736ECF"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R</w:t>
            </w:r>
          </w:p>
          <w:p w14:paraId="786EE153"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(m)</w:t>
            </w:r>
          </w:p>
        </w:tc>
        <w:tc>
          <w:tcPr>
            <w:tcW w:w="753" w:type="dxa"/>
            <w:tcBorders>
              <w:bottom w:val="single" w:sz="4" w:space="0" w:color="auto"/>
            </w:tcBorders>
            <w:vAlign w:val="center"/>
          </w:tcPr>
          <w:p w14:paraId="50C71D18" w14:textId="77777777" w:rsidR="00062585" w:rsidRDefault="00000000">
            <w:pPr>
              <w:pStyle w:val="ListParagraph"/>
              <w:ind w:left="0"/>
              <w:jc w:val="center"/>
              <w:rPr>
                <w:rFonts w:eastAsia="SimSun" w:cs="Times New Roman"/>
                <w:bCs/>
                <w:sz w:val="18"/>
                <w:szCs w:val="18"/>
              </w:rPr>
            </w:pPr>
            <m:oMathPara>
              <m:oMath>
                <m:sSup>
                  <m:sSupPr>
                    <m:ctrlPr>
                      <w:rPr>
                        <w:rFonts w:ascii="Cambria Math" w:eastAsia="SimSun" w:hAnsi="Cambria Math" w:cs="Times New Roman"/>
                        <w:bCs/>
                        <w:i/>
                        <w:sz w:val="18"/>
                        <w:szCs w:val="18"/>
                      </w:rPr>
                    </m:ctrlPr>
                  </m:sSupPr>
                  <m:e>
                    <m:r>
                      <w:rPr>
                        <w:rFonts w:ascii="Cambria Math" w:eastAsia="SimSun" w:hAnsi="Cambria Math" w:cs="Times New Roman"/>
                        <w:sz w:val="18"/>
                        <w:szCs w:val="18"/>
                      </w:rPr>
                      <m:t>α</m:t>
                    </m:r>
                  </m:e>
                  <m:sup>
                    <m:r>
                      <w:rPr>
                        <w:rFonts w:ascii="Cambria Math" w:eastAsia="SimSun" w:hAnsi="Cambria Math" w:cs="Times New Roman"/>
                        <w:sz w:val="18"/>
                        <w:szCs w:val="18"/>
                      </w:rPr>
                      <m:t>ₒ</m:t>
                    </m:r>
                  </m:sup>
                </m:sSup>
              </m:oMath>
            </m:oMathPara>
          </w:p>
        </w:tc>
        <w:tc>
          <w:tcPr>
            <w:tcW w:w="753" w:type="dxa"/>
            <w:tcBorders>
              <w:bottom w:val="single" w:sz="4" w:space="0" w:color="auto"/>
            </w:tcBorders>
            <w:vAlign w:val="center"/>
          </w:tcPr>
          <w:p w14:paraId="01B409F3" w14:textId="77777777" w:rsidR="00062585" w:rsidRDefault="00000000">
            <w:pPr>
              <w:pStyle w:val="ListParagraph"/>
              <w:ind w:left="0"/>
              <w:jc w:val="center"/>
              <w:rPr>
                <w:rFonts w:eastAsia="SimSun" w:cs="Times New Roman"/>
                <w:bCs/>
                <w:sz w:val="18"/>
                <w:szCs w:val="18"/>
              </w:rPr>
            </w:pPr>
            <m:oMathPara>
              <m:oMath>
                <m:sSup>
                  <m:sSupPr>
                    <m:ctrlPr>
                      <w:rPr>
                        <w:rFonts w:ascii="Cambria Math" w:eastAsia="SimSun" w:hAnsi="Cambria Math" w:cs="Times New Roman"/>
                        <w:bCs/>
                        <w:i/>
                        <w:sz w:val="18"/>
                        <w:szCs w:val="18"/>
                      </w:rPr>
                    </m:ctrlPr>
                  </m:sSupPr>
                  <m:e>
                    <m:r>
                      <w:rPr>
                        <w:rFonts w:ascii="Cambria Math" w:eastAsia="SimSun" w:hAnsi="Cambria Math" w:cs="Times New Roman"/>
                        <w:sz w:val="18"/>
                        <w:szCs w:val="18"/>
                      </w:rPr>
                      <m:t>α</m:t>
                    </m:r>
                  </m:e>
                  <m:sup>
                    <m:r>
                      <w:rPr>
                        <w:rFonts w:ascii="Cambria Math" w:eastAsia="SimSun" w:hAnsi="Cambria Math" w:cs="Times New Roman"/>
                        <w:sz w:val="18"/>
                        <w:szCs w:val="18"/>
                      </w:rPr>
                      <m:t>ₒ</m:t>
                    </m:r>
                  </m:sup>
                </m:sSup>
              </m:oMath>
            </m:oMathPara>
          </w:p>
        </w:tc>
        <w:tc>
          <w:tcPr>
            <w:tcW w:w="753" w:type="dxa"/>
            <w:tcBorders>
              <w:bottom w:val="single" w:sz="4" w:space="0" w:color="auto"/>
            </w:tcBorders>
            <w:vAlign w:val="center"/>
          </w:tcPr>
          <w:p w14:paraId="72EE55CA" w14:textId="77777777" w:rsidR="00062585" w:rsidRDefault="00000000">
            <w:pPr>
              <w:pStyle w:val="ListParagraph"/>
              <w:ind w:left="0"/>
              <w:jc w:val="center"/>
              <w:rPr>
                <w:rFonts w:eastAsia="SimSun" w:cs="Times New Roman"/>
                <w:bCs/>
                <w:sz w:val="18"/>
                <w:szCs w:val="18"/>
              </w:rPr>
            </w:pPr>
            <m:oMathPara>
              <m:oMath>
                <m:sSup>
                  <m:sSupPr>
                    <m:ctrlPr>
                      <w:rPr>
                        <w:rFonts w:ascii="Cambria Math" w:eastAsia="SimSun" w:hAnsi="Cambria Math" w:cs="Times New Roman"/>
                        <w:bCs/>
                        <w:i/>
                        <w:sz w:val="18"/>
                        <w:szCs w:val="18"/>
                      </w:rPr>
                    </m:ctrlPr>
                  </m:sSupPr>
                  <m:e>
                    <m:r>
                      <w:rPr>
                        <w:rFonts w:ascii="Cambria Math" w:eastAsia="SimSun" w:hAnsi="Cambria Math" w:cs="Times New Roman"/>
                        <w:sz w:val="18"/>
                        <w:szCs w:val="18"/>
                      </w:rPr>
                      <m:t>α</m:t>
                    </m:r>
                  </m:e>
                  <m:sup>
                    <m:r>
                      <w:rPr>
                        <w:rFonts w:ascii="Cambria Math" w:eastAsia="SimSun" w:hAnsi="Cambria Math" w:cs="Times New Roman"/>
                        <w:sz w:val="18"/>
                        <w:szCs w:val="18"/>
                      </w:rPr>
                      <m:t>ₒ</m:t>
                    </m:r>
                  </m:sup>
                </m:sSup>
              </m:oMath>
            </m:oMathPara>
          </w:p>
        </w:tc>
        <w:tc>
          <w:tcPr>
            <w:tcW w:w="753" w:type="dxa"/>
            <w:tcBorders>
              <w:bottom w:val="single" w:sz="4" w:space="0" w:color="auto"/>
            </w:tcBorders>
            <w:vAlign w:val="center"/>
          </w:tcPr>
          <w:p w14:paraId="3C5E0E29" w14:textId="77777777" w:rsidR="00062585" w:rsidRDefault="00000000">
            <w:pPr>
              <w:pStyle w:val="ListParagraph"/>
              <w:ind w:left="0"/>
              <w:jc w:val="center"/>
              <w:rPr>
                <w:rFonts w:eastAsia="SimSun" w:cs="Times New Roman"/>
                <w:bCs/>
                <w:sz w:val="18"/>
                <w:szCs w:val="18"/>
              </w:rPr>
            </w:pPr>
            <m:oMathPara>
              <m:oMath>
                <m:sSup>
                  <m:sSupPr>
                    <m:ctrlPr>
                      <w:rPr>
                        <w:rFonts w:ascii="Cambria Math" w:eastAsia="SimSun" w:hAnsi="Cambria Math" w:cs="Times New Roman"/>
                        <w:bCs/>
                        <w:i/>
                        <w:sz w:val="18"/>
                        <w:szCs w:val="18"/>
                      </w:rPr>
                    </m:ctrlPr>
                  </m:sSupPr>
                  <m:e>
                    <m:r>
                      <w:rPr>
                        <w:rFonts w:ascii="Cambria Math" w:eastAsia="SimSun" w:hAnsi="Cambria Math" w:cs="Times New Roman"/>
                        <w:sz w:val="18"/>
                        <w:szCs w:val="18"/>
                      </w:rPr>
                      <m:t>α</m:t>
                    </m:r>
                  </m:e>
                  <m:sup>
                    <m:r>
                      <w:rPr>
                        <w:rFonts w:ascii="Cambria Math" w:eastAsia="SimSun" w:hAnsi="Cambria Math" w:cs="Times New Roman"/>
                        <w:sz w:val="18"/>
                        <w:szCs w:val="18"/>
                      </w:rPr>
                      <m:t>ₒ</m:t>
                    </m:r>
                  </m:sup>
                </m:sSup>
              </m:oMath>
            </m:oMathPara>
          </w:p>
        </w:tc>
      </w:tr>
      <w:tr w:rsidR="00062585" w14:paraId="6D20E62B" w14:textId="77777777">
        <w:trPr>
          <w:trHeight w:val="299"/>
          <w:jc w:val="center"/>
        </w:trPr>
        <w:tc>
          <w:tcPr>
            <w:tcW w:w="971" w:type="dxa"/>
            <w:tcBorders>
              <w:top w:val="single" w:sz="4" w:space="0" w:color="auto"/>
            </w:tcBorders>
            <w:vAlign w:val="center"/>
          </w:tcPr>
          <w:p w14:paraId="0BEF3697"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I</w:t>
            </w:r>
          </w:p>
        </w:tc>
        <w:tc>
          <w:tcPr>
            <w:tcW w:w="764" w:type="dxa"/>
            <w:tcBorders>
              <w:top w:val="single" w:sz="4" w:space="0" w:color="auto"/>
            </w:tcBorders>
            <w:vAlign w:val="center"/>
          </w:tcPr>
          <w:p w14:paraId="730E0702"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20</w:t>
            </w:r>
          </w:p>
        </w:tc>
        <w:tc>
          <w:tcPr>
            <w:tcW w:w="753" w:type="dxa"/>
            <w:tcBorders>
              <w:top w:val="single" w:sz="4" w:space="0" w:color="auto"/>
            </w:tcBorders>
            <w:vAlign w:val="center"/>
          </w:tcPr>
          <w:p w14:paraId="7C2FD4DA"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25</w:t>
            </w:r>
          </w:p>
        </w:tc>
        <w:tc>
          <w:tcPr>
            <w:tcW w:w="753" w:type="dxa"/>
            <w:tcBorders>
              <w:top w:val="single" w:sz="4" w:space="0" w:color="auto"/>
            </w:tcBorders>
            <w:vAlign w:val="center"/>
          </w:tcPr>
          <w:p w14:paraId="5205BC96"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w:t>
            </w:r>
          </w:p>
        </w:tc>
        <w:tc>
          <w:tcPr>
            <w:tcW w:w="753" w:type="dxa"/>
            <w:tcBorders>
              <w:top w:val="single" w:sz="4" w:space="0" w:color="auto"/>
            </w:tcBorders>
            <w:vAlign w:val="center"/>
          </w:tcPr>
          <w:p w14:paraId="4120970A"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w:t>
            </w:r>
          </w:p>
        </w:tc>
        <w:tc>
          <w:tcPr>
            <w:tcW w:w="753" w:type="dxa"/>
            <w:tcBorders>
              <w:top w:val="single" w:sz="4" w:space="0" w:color="auto"/>
            </w:tcBorders>
            <w:vAlign w:val="center"/>
          </w:tcPr>
          <w:p w14:paraId="1A4F3E97"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w:t>
            </w:r>
          </w:p>
        </w:tc>
      </w:tr>
      <w:tr w:rsidR="00062585" w14:paraId="0C2F0B3B" w14:textId="77777777">
        <w:trPr>
          <w:trHeight w:val="299"/>
          <w:jc w:val="center"/>
        </w:trPr>
        <w:tc>
          <w:tcPr>
            <w:tcW w:w="971" w:type="dxa"/>
            <w:vAlign w:val="center"/>
          </w:tcPr>
          <w:p w14:paraId="222AEC1F"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II</w:t>
            </w:r>
          </w:p>
        </w:tc>
        <w:tc>
          <w:tcPr>
            <w:tcW w:w="764" w:type="dxa"/>
            <w:vAlign w:val="center"/>
          </w:tcPr>
          <w:p w14:paraId="63B11556"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30</w:t>
            </w:r>
          </w:p>
        </w:tc>
        <w:tc>
          <w:tcPr>
            <w:tcW w:w="753" w:type="dxa"/>
            <w:vAlign w:val="center"/>
          </w:tcPr>
          <w:p w14:paraId="1B8C674D"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35</w:t>
            </w:r>
          </w:p>
        </w:tc>
        <w:tc>
          <w:tcPr>
            <w:tcW w:w="753" w:type="dxa"/>
            <w:vAlign w:val="center"/>
          </w:tcPr>
          <w:p w14:paraId="7463AD64"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25</w:t>
            </w:r>
          </w:p>
        </w:tc>
        <w:tc>
          <w:tcPr>
            <w:tcW w:w="753" w:type="dxa"/>
            <w:vAlign w:val="center"/>
          </w:tcPr>
          <w:p w14:paraId="2EFFCCEA"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w:t>
            </w:r>
          </w:p>
        </w:tc>
        <w:tc>
          <w:tcPr>
            <w:tcW w:w="753" w:type="dxa"/>
            <w:vAlign w:val="center"/>
          </w:tcPr>
          <w:p w14:paraId="266502F4"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w:t>
            </w:r>
          </w:p>
        </w:tc>
      </w:tr>
      <w:tr w:rsidR="00062585" w14:paraId="06ED7D6A" w14:textId="77777777">
        <w:trPr>
          <w:trHeight w:val="307"/>
          <w:jc w:val="center"/>
        </w:trPr>
        <w:tc>
          <w:tcPr>
            <w:tcW w:w="971" w:type="dxa"/>
            <w:vAlign w:val="center"/>
          </w:tcPr>
          <w:p w14:paraId="03CE9FF1"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III</w:t>
            </w:r>
          </w:p>
        </w:tc>
        <w:tc>
          <w:tcPr>
            <w:tcW w:w="764" w:type="dxa"/>
            <w:vAlign w:val="center"/>
          </w:tcPr>
          <w:p w14:paraId="28DA9B4C"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45</w:t>
            </w:r>
          </w:p>
        </w:tc>
        <w:tc>
          <w:tcPr>
            <w:tcW w:w="753" w:type="dxa"/>
            <w:vAlign w:val="center"/>
          </w:tcPr>
          <w:p w14:paraId="658475AB"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45</w:t>
            </w:r>
          </w:p>
        </w:tc>
        <w:tc>
          <w:tcPr>
            <w:tcW w:w="753" w:type="dxa"/>
            <w:vAlign w:val="center"/>
          </w:tcPr>
          <w:p w14:paraId="25A310C4"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35</w:t>
            </w:r>
          </w:p>
        </w:tc>
        <w:tc>
          <w:tcPr>
            <w:tcW w:w="753" w:type="dxa"/>
            <w:vAlign w:val="center"/>
          </w:tcPr>
          <w:p w14:paraId="7BC6FB67"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25</w:t>
            </w:r>
          </w:p>
        </w:tc>
        <w:tc>
          <w:tcPr>
            <w:tcW w:w="753" w:type="dxa"/>
            <w:vAlign w:val="center"/>
          </w:tcPr>
          <w:p w14:paraId="1BA79435"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w:t>
            </w:r>
          </w:p>
        </w:tc>
      </w:tr>
      <w:tr w:rsidR="00062585" w14:paraId="6C27A843" w14:textId="77777777">
        <w:trPr>
          <w:trHeight w:val="80"/>
          <w:jc w:val="center"/>
        </w:trPr>
        <w:tc>
          <w:tcPr>
            <w:tcW w:w="971" w:type="dxa"/>
            <w:tcBorders>
              <w:bottom w:val="single" w:sz="24" w:space="0" w:color="auto"/>
            </w:tcBorders>
            <w:vAlign w:val="center"/>
          </w:tcPr>
          <w:p w14:paraId="5FF0FBE9"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IV</w:t>
            </w:r>
          </w:p>
        </w:tc>
        <w:tc>
          <w:tcPr>
            <w:tcW w:w="764" w:type="dxa"/>
            <w:tcBorders>
              <w:bottom w:val="single" w:sz="24" w:space="0" w:color="auto"/>
            </w:tcBorders>
            <w:vAlign w:val="center"/>
          </w:tcPr>
          <w:p w14:paraId="3AFD0086"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60</w:t>
            </w:r>
          </w:p>
        </w:tc>
        <w:tc>
          <w:tcPr>
            <w:tcW w:w="753" w:type="dxa"/>
            <w:tcBorders>
              <w:bottom w:val="single" w:sz="24" w:space="0" w:color="auto"/>
            </w:tcBorders>
            <w:vAlign w:val="center"/>
          </w:tcPr>
          <w:p w14:paraId="1709D738"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55</w:t>
            </w:r>
          </w:p>
        </w:tc>
        <w:tc>
          <w:tcPr>
            <w:tcW w:w="753" w:type="dxa"/>
            <w:tcBorders>
              <w:bottom w:val="single" w:sz="24" w:space="0" w:color="auto"/>
            </w:tcBorders>
            <w:vAlign w:val="center"/>
          </w:tcPr>
          <w:p w14:paraId="6F923E35"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45</w:t>
            </w:r>
          </w:p>
        </w:tc>
        <w:tc>
          <w:tcPr>
            <w:tcW w:w="753" w:type="dxa"/>
            <w:tcBorders>
              <w:bottom w:val="single" w:sz="24" w:space="0" w:color="auto"/>
            </w:tcBorders>
            <w:vAlign w:val="center"/>
          </w:tcPr>
          <w:p w14:paraId="5869604D"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35</w:t>
            </w:r>
          </w:p>
        </w:tc>
        <w:tc>
          <w:tcPr>
            <w:tcW w:w="753" w:type="dxa"/>
            <w:tcBorders>
              <w:bottom w:val="single" w:sz="24" w:space="0" w:color="auto"/>
            </w:tcBorders>
            <w:vAlign w:val="center"/>
          </w:tcPr>
          <w:p w14:paraId="5DA05D49"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25</w:t>
            </w:r>
          </w:p>
        </w:tc>
      </w:tr>
    </w:tbl>
    <w:p w14:paraId="486EFE03" w14:textId="77777777" w:rsidR="00062585" w:rsidRDefault="00062585">
      <w:pPr>
        <w:spacing w:after="0" w:line="240" w:lineRule="auto"/>
        <w:ind w:left="284"/>
        <w:jc w:val="both"/>
        <w:rPr>
          <w:sz w:val="24"/>
          <w:szCs w:val="24"/>
        </w:rPr>
      </w:pPr>
    </w:p>
    <w:p w14:paraId="651393AD" w14:textId="77777777" w:rsidR="00062585" w:rsidRDefault="00000000">
      <w:pPr>
        <w:spacing w:after="0" w:line="240" w:lineRule="auto"/>
        <w:jc w:val="both"/>
        <w:rPr>
          <w:rFonts w:eastAsia="Times New Roman" w:cs="Times New Roman"/>
          <w:bCs/>
          <w:kern w:val="0"/>
          <w:sz w:val="24"/>
          <w:szCs w:val="24"/>
          <w14:ligatures w14:val="none"/>
        </w:rPr>
      </w:pPr>
      <w:r>
        <w:rPr>
          <w:rFonts w:eastAsia="Times New Roman" w:cs="Times New Roman"/>
          <w:bCs/>
          <w:kern w:val="0"/>
          <w:sz w:val="24"/>
          <w:szCs w:val="24"/>
          <w14:ligatures w14:val="none"/>
        </w:rPr>
        <w:t xml:space="preserve">Gedung perkuliahan program sarjana UNISAN mempunyai ketinggian 17 meter yang ada dari tingkat proteksi III namun selanjutnya sudut proteksi yang terpakai </w:t>
      </w:r>
      <m:oMath>
        <m:sSup>
          <m:sSupPr>
            <m:ctrlPr>
              <w:rPr>
                <w:rFonts w:ascii="Cambria Math" w:eastAsia="Times New Roman" w:hAnsi="Cambria Math" w:cs="Times New Roman"/>
                <w:bCs/>
                <w:i/>
                <w:kern w:val="0"/>
                <w:sz w:val="24"/>
                <w:szCs w:val="24"/>
                <w14:ligatures w14:val="none"/>
              </w:rPr>
            </m:ctrlPr>
          </m:sSupPr>
          <m:e>
            <m:r>
              <w:rPr>
                <w:rFonts w:ascii="Cambria Math" w:eastAsia="Times New Roman" w:hAnsi="Cambria Math" w:cs="Times New Roman"/>
                <w:kern w:val="0"/>
                <w:sz w:val="24"/>
                <w:szCs w:val="24"/>
                <w14:ligatures w14:val="none"/>
              </w:rPr>
              <m:t>45</m:t>
            </m:r>
          </m:e>
          <m:sup>
            <m:r>
              <w:rPr>
                <w:rFonts w:ascii="Cambria Math" w:eastAsia="Times New Roman" w:hAnsi="Cambria Math" w:cs="Times New Roman"/>
                <w:kern w:val="0"/>
                <w:sz w:val="24"/>
                <w:szCs w:val="24"/>
                <w14:ligatures w14:val="none"/>
              </w:rPr>
              <m:t>0</m:t>
            </m:r>
          </m:sup>
        </m:sSup>
      </m:oMath>
      <w:r>
        <w:rPr>
          <w:rFonts w:eastAsia="Times New Roman" w:cs="Times New Roman"/>
          <w:bCs/>
          <w:kern w:val="0"/>
          <w:sz w:val="24"/>
          <w:szCs w:val="24"/>
          <w14:ligatures w14:val="none"/>
        </w:rPr>
        <w:t>. Radius proteksi bisa terhitung pada :</w:t>
      </w:r>
    </w:p>
    <w:p w14:paraId="3B1544D7" w14:textId="77777777" w:rsidR="00062585" w:rsidRDefault="00000000">
      <w:pPr>
        <w:spacing w:after="0" w:line="240" w:lineRule="auto"/>
        <w:jc w:val="both"/>
        <w:rPr>
          <w:rFonts w:eastAsia="Times New Roman" w:cs="Times New Roman"/>
          <w:bCs/>
          <w:kern w:val="0"/>
          <w:sz w:val="24"/>
          <w:szCs w:val="24"/>
          <w14:ligatures w14:val="none"/>
        </w:rPr>
      </w:pPr>
      <w:r>
        <w:rPr>
          <w:rFonts w:eastAsia="Times New Roman" w:cs="Times New Roman"/>
          <w:bCs/>
          <w:kern w:val="0"/>
          <w:sz w:val="24"/>
          <w:szCs w:val="24"/>
          <w14:ligatures w14:val="none"/>
        </w:rPr>
        <w:t xml:space="preserve">α = </w:t>
      </w:r>
      <m:oMath>
        <m:f>
          <m:fPr>
            <m:ctrlPr>
              <w:rPr>
                <w:rFonts w:ascii="Cambria Math" w:eastAsia="Times New Roman" w:hAnsi="Cambria Math" w:cs="Times New Roman"/>
                <w:bCs/>
                <w:i/>
                <w:kern w:val="0"/>
                <w:sz w:val="24"/>
                <w:szCs w:val="24"/>
                <w14:ligatures w14:val="none"/>
              </w:rPr>
            </m:ctrlPr>
          </m:fPr>
          <m:num>
            <m:r>
              <w:rPr>
                <w:rFonts w:ascii="Cambria Math" w:eastAsia="Times New Roman" w:hAnsi="Cambria Math" w:cs="Times New Roman"/>
                <w:kern w:val="0"/>
                <w:sz w:val="24"/>
                <w:szCs w:val="24"/>
                <w14:ligatures w14:val="none"/>
              </w:rPr>
              <m:t>r</m:t>
            </m:r>
          </m:num>
          <m:den>
            <m:r>
              <w:rPr>
                <w:rFonts w:ascii="Cambria Math" w:eastAsia="Times New Roman" w:hAnsi="Cambria Math" w:cs="Times New Roman"/>
                <w:kern w:val="0"/>
                <w:sz w:val="24"/>
                <w:szCs w:val="24"/>
                <w14:ligatures w14:val="none"/>
              </w:rPr>
              <m:t>h</m:t>
            </m:r>
          </m:den>
        </m:f>
      </m:oMath>
    </w:p>
    <w:p w14:paraId="39FEC2A6" w14:textId="77777777" w:rsidR="00062585" w:rsidRDefault="00000000">
      <w:pPr>
        <w:spacing w:after="0" w:line="240" w:lineRule="auto"/>
        <w:jc w:val="both"/>
        <w:rPr>
          <w:rFonts w:eastAsia="Times New Roman" w:cs="Times New Roman"/>
          <w:bCs/>
          <w:i/>
          <w:iCs/>
          <w:kern w:val="0"/>
          <w:sz w:val="24"/>
          <w:szCs w:val="24"/>
          <w14:ligatures w14:val="none"/>
        </w:rPr>
      </w:pPr>
      <w:r>
        <w:rPr>
          <w:rFonts w:eastAsia="Times New Roman" w:cs="Times New Roman"/>
          <w:bCs/>
          <w:kern w:val="0"/>
          <w:sz w:val="24"/>
          <w:szCs w:val="24"/>
          <w14:ligatures w14:val="none"/>
        </w:rPr>
        <w:t xml:space="preserve">r = </w:t>
      </w:r>
      <w:r>
        <w:rPr>
          <w:rFonts w:eastAsia="Times New Roman" w:cs="Times New Roman"/>
          <w:bCs/>
          <w:i/>
          <w:iCs/>
          <w:kern w:val="0"/>
          <w:sz w:val="24"/>
          <w:szCs w:val="24"/>
          <w14:ligatures w14:val="none"/>
        </w:rPr>
        <w:t>αxh</w:t>
      </w:r>
    </w:p>
    <w:p w14:paraId="7D7E2C46" w14:textId="77777777" w:rsidR="00062585" w:rsidRDefault="00000000">
      <w:pPr>
        <w:spacing w:after="0" w:line="240" w:lineRule="auto"/>
        <w:jc w:val="both"/>
        <w:rPr>
          <w:rFonts w:eastAsia="Times New Roman" w:cs="Times New Roman"/>
          <w:bCs/>
          <w:kern w:val="0"/>
          <w:sz w:val="24"/>
          <w:szCs w:val="24"/>
          <w14:ligatures w14:val="none"/>
        </w:rPr>
      </w:pPr>
      <w:r>
        <w:rPr>
          <w:rFonts w:eastAsia="Times New Roman" w:cs="Times New Roman"/>
          <w:bCs/>
          <w:i/>
          <w:iCs/>
          <w:kern w:val="0"/>
          <w:sz w:val="24"/>
          <w:szCs w:val="24"/>
          <w14:ligatures w14:val="none"/>
        </w:rPr>
        <w:t>r = tan</w:t>
      </w:r>
      <m:oMath>
        <m:sSup>
          <m:sSupPr>
            <m:ctrlPr>
              <w:rPr>
                <w:rFonts w:ascii="Cambria Math" w:eastAsia="Times New Roman" w:hAnsi="Cambria Math" w:cs="Times New Roman"/>
                <w:bCs/>
                <w:i/>
                <w:iCs/>
                <w:kern w:val="0"/>
                <w:sz w:val="24"/>
                <w:szCs w:val="24"/>
                <w14:ligatures w14:val="none"/>
              </w:rPr>
            </m:ctrlPr>
          </m:sSupPr>
          <m:e>
            <m:r>
              <w:rPr>
                <w:rFonts w:ascii="Cambria Math" w:eastAsia="Times New Roman" w:hAnsi="Cambria Math" w:cs="Times New Roman"/>
                <w:kern w:val="0"/>
                <w:sz w:val="24"/>
                <w:szCs w:val="24"/>
                <w14:ligatures w14:val="none"/>
              </w:rPr>
              <m:t>45</m:t>
            </m:r>
          </m:e>
          <m:sup>
            <m:r>
              <w:rPr>
                <w:rFonts w:ascii="Cambria Math" w:eastAsia="Times New Roman" w:hAnsi="Cambria Math" w:cs="Times New Roman"/>
                <w:kern w:val="0"/>
                <w:sz w:val="24"/>
                <w:szCs w:val="24"/>
                <w14:ligatures w14:val="none"/>
              </w:rPr>
              <m:t>0</m:t>
            </m:r>
          </m:sup>
        </m:sSup>
      </m:oMath>
      <w:r>
        <w:rPr>
          <w:rFonts w:eastAsia="Times New Roman" w:cs="Times New Roman"/>
          <w:bCs/>
          <w:i/>
          <w:iCs/>
          <w:kern w:val="0"/>
          <w:sz w:val="24"/>
          <w:szCs w:val="24"/>
          <w14:ligatures w14:val="none"/>
        </w:rPr>
        <w:t>x</w:t>
      </w:r>
      <w:r>
        <w:rPr>
          <w:rFonts w:eastAsia="Times New Roman" w:cs="Times New Roman"/>
          <w:bCs/>
          <w:kern w:val="0"/>
          <w:sz w:val="24"/>
          <w:szCs w:val="24"/>
          <w14:ligatures w14:val="none"/>
        </w:rPr>
        <w:t>17</w:t>
      </w:r>
    </w:p>
    <w:p w14:paraId="6C756EB1" w14:textId="77777777" w:rsidR="00062585" w:rsidRDefault="00000000">
      <w:pPr>
        <w:spacing w:after="0" w:line="240" w:lineRule="auto"/>
        <w:jc w:val="both"/>
        <w:rPr>
          <w:rFonts w:eastAsia="Times New Roman" w:cs="Times New Roman"/>
          <w:bCs/>
          <w:kern w:val="0"/>
          <w:sz w:val="24"/>
          <w:szCs w:val="24"/>
          <w14:ligatures w14:val="none"/>
        </w:rPr>
      </w:pPr>
      <w:r>
        <w:rPr>
          <w:rFonts w:eastAsia="Times New Roman" w:cs="Times New Roman"/>
          <w:bCs/>
          <w:i/>
          <w:iCs/>
          <w:kern w:val="0"/>
          <w:sz w:val="24"/>
          <w:szCs w:val="24"/>
          <w14:ligatures w14:val="none"/>
        </w:rPr>
        <w:t xml:space="preserve">r = </w:t>
      </w:r>
      <w:r>
        <w:rPr>
          <w:rFonts w:eastAsia="Times New Roman" w:cs="Times New Roman"/>
          <w:bCs/>
          <w:kern w:val="0"/>
          <w:sz w:val="24"/>
          <w:szCs w:val="24"/>
          <w14:ligatures w14:val="none"/>
        </w:rPr>
        <w:t>1x17</w:t>
      </w:r>
    </w:p>
    <w:p w14:paraId="7024607A" w14:textId="77777777" w:rsidR="00062585" w:rsidRDefault="00000000">
      <w:pPr>
        <w:spacing w:after="0" w:line="240" w:lineRule="auto"/>
        <w:jc w:val="both"/>
        <w:rPr>
          <w:rFonts w:eastAsia="Times New Roman" w:cs="Times New Roman"/>
          <w:bCs/>
          <w:i/>
          <w:iCs/>
          <w:kern w:val="0"/>
          <w:sz w:val="24"/>
          <w:szCs w:val="24"/>
          <w14:ligatures w14:val="none"/>
        </w:rPr>
      </w:pPr>
      <w:r>
        <w:rPr>
          <w:rFonts w:eastAsia="Times New Roman" w:cs="Times New Roman"/>
          <w:bCs/>
          <w:i/>
          <w:iCs/>
          <w:kern w:val="0"/>
          <w:sz w:val="24"/>
          <w:szCs w:val="24"/>
          <w14:ligatures w14:val="none"/>
        </w:rPr>
        <w:t xml:space="preserve">r = </w:t>
      </w:r>
      <w:r>
        <w:rPr>
          <w:rFonts w:eastAsia="Times New Roman" w:cs="Times New Roman"/>
          <w:bCs/>
          <w:kern w:val="0"/>
          <w:sz w:val="24"/>
          <w:szCs w:val="24"/>
          <w14:ligatures w14:val="none"/>
        </w:rPr>
        <w:t xml:space="preserve">17 </w:t>
      </w:r>
      <w:r>
        <w:rPr>
          <w:rFonts w:eastAsia="Times New Roman" w:cs="Times New Roman"/>
          <w:bCs/>
          <w:i/>
          <w:iCs/>
          <w:kern w:val="0"/>
          <w:sz w:val="24"/>
          <w:szCs w:val="24"/>
          <w14:ligatures w14:val="none"/>
        </w:rPr>
        <w:t>meter</w:t>
      </w:r>
    </w:p>
    <w:p w14:paraId="3E9622FA" w14:textId="77777777" w:rsidR="00062585" w:rsidRDefault="00062585">
      <w:pPr>
        <w:spacing w:after="0" w:line="240" w:lineRule="auto"/>
        <w:jc w:val="both"/>
        <w:rPr>
          <w:rFonts w:eastAsia="Times New Roman" w:cs="Times New Roman"/>
          <w:bCs/>
          <w:i/>
          <w:iCs/>
          <w:kern w:val="0"/>
          <w:sz w:val="24"/>
          <w:szCs w:val="24"/>
          <w14:ligatures w14:val="none"/>
        </w:rPr>
      </w:pPr>
    </w:p>
    <w:p w14:paraId="20C8B800" w14:textId="77777777" w:rsidR="00062585" w:rsidRDefault="00000000">
      <w:pPr>
        <w:pStyle w:val="Caption"/>
        <w:spacing w:after="0"/>
        <w:jc w:val="center"/>
        <w:rPr>
          <w:i w:val="0"/>
          <w:iCs w:val="0"/>
          <w:color w:val="auto"/>
        </w:rPr>
      </w:pPr>
      <w:r>
        <w:rPr>
          <w:i w:val="0"/>
          <w:iCs w:val="0"/>
          <w:color w:val="auto"/>
        </w:rPr>
        <w:t xml:space="preserve">Tabel </w:t>
      </w:r>
      <w:r>
        <w:rPr>
          <w:i w:val="0"/>
          <w:iCs w:val="0"/>
          <w:color w:val="auto"/>
        </w:rPr>
        <w:fldChar w:fldCharType="begin"/>
      </w:r>
      <w:r>
        <w:rPr>
          <w:i w:val="0"/>
          <w:iCs w:val="0"/>
          <w:color w:val="auto"/>
        </w:rPr>
        <w:instrText xml:space="preserve"> SEQ Tabel \* ARABIC </w:instrText>
      </w:r>
      <w:r>
        <w:rPr>
          <w:i w:val="0"/>
          <w:iCs w:val="0"/>
          <w:color w:val="auto"/>
        </w:rPr>
        <w:fldChar w:fldCharType="separate"/>
      </w:r>
      <w:r>
        <w:rPr>
          <w:i w:val="0"/>
          <w:iCs w:val="0"/>
          <w:noProof/>
          <w:color w:val="auto"/>
        </w:rPr>
        <w:t>5</w:t>
      </w:r>
      <w:r>
        <w:rPr>
          <w:i w:val="0"/>
          <w:iCs w:val="0"/>
          <w:color w:val="auto"/>
        </w:rPr>
        <w:fldChar w:fldCharType="end"/>
      </w:r>
      <w:r>
        <w:rPr>
          <w:i w:val="0"/>
          <w:iCs w:val="0"/>
          <w:color w:val="auto"/>
        </w:rPr>
        <w:t xml:space="preserve"> Dimensi minimum Bahan Sistem Penangkal Petir</w:t>
      </w:r>
    </w:p>
    <w:tbl>
      <w:tblPr>
        <w:tblStyle w:val="TableGrid0"/>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780"/>
        <w:gridCol w:w="1125"/>
        <w:gridCol w:w="1023"/>
        <w:gridCol w:w="1079"/>
      </w:tblGrid>
      <w:tr w:rsidR="00062585" w14:paraId="0D769096" w14:textId="77777777">
        <w:trPr>
          <w:jc w:val="center"/>
        </w:trPr>
        <w:tc>
          <w:tcPr>
            <w:tcW w:w="1652" w:type="dxa"/>
            <w:tcBorders>
              <w:top w:val="single" w:sz="24" w:space="0" w:color="auto"/>
              <w:bottom w:val="single" w:sz="4" w:space="0" w:color="auto"/>
            </w:tcBorders>
            <w:vAlign w:val="center"/>
          </w:tcPr>
          <w:p w14:paraId="4F47900C" w14:textId="77777777" w:rsidR="00062585" w:rsidRDefault="00000000">
            <w:pPr>
              <w:pStyle w:val="ListParagraph"/>
              <w:ind w:left="0"/>
              <w:jc w:val="center"/>
              <w:rPr>
                <w:rFonts w:eastAsia="SimSun" w:cs="Times New Roman"/>
                <w:b/>
                <w:sz w:val="18"/>
                <w:szCs w:val="18"/>
              </w:rPr>
            </w:pPr>
            <w:r>
              <w:rPr>
                <w:rFonts w:eastAsia="SimSun" w:cs="Times New Roman"/>
                <w:b/>
                <w:sz w:val="18"/>
                <w:szCs w:val="18"/>
              </w:rPr>
              <w:t>Tingkat proteksi</w:t>
            </w:r>
          </w:p>
        </w:tc>
        <w:tc>
          <w:tcPr>
            <w:tcW w:w="1652" w:type="dxa"/>
            <w:tcBorders>
              <w:top w:val="single" w:sz="24" w:space="0" w:color="auto"/>
              <w:bottom w:val="single" w:sz="4" w:space="0" w:color="auto"/>
            </w:tcBorders>
            <w:vAlign w:val="center"/>
          </w:tcPr>
          <w:p w14:paraId="076DF11B" w14:textId="77777777" w:rsidR="00062585" w:rsidRDefault="00000000">
            <w:pPr>
              <w:pStyle w:val="ListParagraph"/>
              <w:ind w:left="0"/>
              <w:jc w:val="center"/>
              <w:rPr>
                <w:rFonts w:eastAsia="SimSun" w:cs="Times New Roman"/>
                <w:b/>
                <w:sz w:val="18"/>
                <w:szCs w:val="18"/>
              </w:rPr>
            </w:pPr>
            <w:r>
              <w:rPr>
                <w:rFonts w:eastAsia="SimSun" w:cs="Times New Roman"/>
                <w:b/>
                <w:sz w:val="18"/>
                <w:szCs w:val="18"/>
              </w:rPr>
              <w:t>Bahan</w:t>
            </w:r>
          </w:p>
        </w:tc>
        <w:tc>
          <w:tcPr>
            <w:tcW w:w="1652" w:type="dxa"/>
            <w:tcBorders>
              <w:top w:val="single" w:sz="24" w:space="0" w:color="auto"/>
              <w:bottom w:val="single" w:sz="4" w:space="0" w:color="auto"/>
            </w:tcBorders>
            <w:vAlign w:val="center"/>
          </w:tcPr>
          <w:p w14:paraId="1FC75CFF" w14:textId="77777777" w:rsidR="00062585" w:rsidRDefault="00000000">
            <w:pPr>
              <w:pStyle w:val="ListParagraph"/>
              <w:ind w:left="0"/>
              <w:jc w:val="center"/>
              <w:rPr>
                <w:rFonts w:eastAsia="SimSun" w:cs="Times New Roman"/>
                <w:b/>
                <w:i/>
                <w:iCs/>
                <w:sz w:val="18"/>
                <w:szCs w:val="18"/>
              </w:rPr>
            </w:pPr>
            <w:r>
              <w:rPr>
                <w:rFonts w:eastAsia="SimSun" w:cs="Times New Roman"/>
                <w:b/>
                <w:i/>
                <w:iCs/>
                <w:sz w:val="18"/>
                <w:szCs w:val="18"/>
              </w:rPr>
              <w:t>Air</w:t>
            </w:r>
          </w:p>
          <w:p w14:paraId="3E47615A" w14:textId="77777777" w:rsidR="00062585" w:rsidRDefault="00000000">
            <w:pPr>
              <w:pStyle w:val="ListParagraph"/>
              <w:ind w:left="0"/>
              <w:jc w:val="center"/>
              <w:rPr>
                <w:rFonts w:eastAsia="SimSun" w:cs="Times New Roman"/>
                <w:b/>
                <w:i/>
                <w:iCs/>
                <w:sz w:val="18"/>
                <w:szCs w:val="18"/>
              </w:rPr>
            </w:pPr>
            <w:r>
              <w:rPr>
                <w:rFonts w:eastAsia="SimSun" w:cs="Times New Roman"/>
                <w:b/>
                <w:i/>
                <w:iCs/>
                <w:sz w:val="18"/>
                <w:szCs w:val="18"/>
              </w:rPr>
              <w:t>termination</w:t>
            </w:r>
          </w:p>
        </w:tc>
        <w:tc>
          <w:tcPr>
            <w:tcW w:w="1652" w:type="dxa"/>
            <w:tcBorders>
              <w:top w:val="single" w:sz="24" w:space="0" w:color="auto"/>
              <w:bottom w:val="single" w:sz="4" w:space="0" w:color="auto"/>
            </w:tcBorders>
            <w:vAlign w:val="center"/>
          </w:tcPr>
          <w:p w14:paraId="536E94CF" w14:textId="77777777" w:rsidR="00062585" w:rsidRDefault="00000000">
            <w:pPr>
              <w:pStyle w:val="ListParagraph"/>
              <w:ind w:left="0"/>
              <w:jc w:val="center"/>
              <w:rPr>
                <w:rFonts w:eastAsia="SimSun" w:cs="Times New Roman"/>
                <w:b/>
                <w:i/>
                <w:iCs/>
                <w:sz w:val="18"/>
                <w:szCs w:val="18"/>
              </w:rPr>
            </w:pPr>
            <w:r>
              <w:rPr>
                <w:rFonts w:eastAsia="SimSun" w:cs="Times New Roman"/>
                <w:b/>
                <w:i/>
                <w:iCs/>
                <w:sz w:val="18"/>
                <w:szCs w:val="18"/>
              </w:rPr>
              <w:t>Down conduktor</w:t>
            </w:r>
          </w:p>
        </w:tc>
        <w:tc>
          <w:tcPr>
            <w:tcW w:w="1653" w:type="dxa"/>
            <w:tcBorders>
              <w:top w:val="single" w:sz="24" w:space="0" w:color="auto"/>
              <w:bottom w:val="single" w:sz="4" w:space="0" w:color="auto"/>
            </w:tcBorders>
            <w:vAlign w:val="center"/>
          </w:tcPr>
          <w:p w14:paraId="544F9E3E" w14:textId="77777777" w:rsidR="00062585" w:rsidRDefault="00000000">
            <w:pPr>
              <w:pStyle w:val="ListParagraph"/>
              <w:ind w:left="0"/>
              <w:jc w:val="center"/>
              <w:rPr>
                <w:rFonts w:eastAsia="SimSun" w:cs="Times New Roman"/>
                <w:b/>
                <w:i/>
                <w:iCs/>
                <w:sz w:val="18"/>
                <w:szCs w:val="18"/>
              </w:rPr>
            </w:pPr>
            <w:r>
              <w:rPr>
                <w:rFonts w:eastAsia="SimSun" w:cs="Times New Roman"/>
                <w:b/>
                <w:i/>
                <w:iCs/>
                <w:sz w:val="18"/>
                <w:szCs w:val="18"/>
              </w:rPr>
              <w:t>Grounding</w:t>
            </w:r>
          </w:p>
        </w:tc>
      </w:tr>
      <w:tr w:rsidR="00062585" w14:paraId="32DD6826" w14:textId="77777777">
        <w:trPr>
          <w:jc w:val="center"/>
        </w:trPr>
        <w:tc>
          <w:tcPr>
            <w:tcW w:w="1652" w:type="dxa"/>
            <w:vMerge w:val="restart"/>
            <w:tcBorders>
              <w:top w:val="single" w:sz="4" w:space="0" w:color="auto"/>
            </w:tcBorders>
            <w:vAlign w:val="center"/>
          </w:tcPr>
          <w:p w14:paraId="189578BA"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1 – IV</w:t>
            </w:r>
          </w:p>
        </w:tc>
        <w:tc>
          <w:tcPr>
            <w:tcW w:w="1652" w:type="dxa"/>
            <w:tcBorders>
              <w:top w:val="single" w:sz="4" w:space="0" w:color="auto"/>
            </w:tcBorders>
            <w:vAlign w:val="center"/>
          </w:tcPr>
          <w:p w14:paraId="39452DD2"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Cu</w:t>
            </w:r>
          </w:p>
        </w:tc>
        <w:tc>
          <w:tcPr>
            <w:tcW w:w="1652" w:type="dxa"/>
            <w:tcBorders>
              <w:top w:val="single" w:sz="4" w:space="0" w:color="auto"/>
            </w:tcBorders>
            <w:vAlign w:val="center"/>
          </w:tcPr>
          <w:p w14:paraId="2DFB983F"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35</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c>
          <w:tcPr>
            <w:tcW w:w="1652" w:type="dxa"/>
            <w:tcBorders>
              <w:top w:val="single" w:sz="4" w:space="0" w:color="auto"/>
            </w:tcBorders>
            <w:vAlign w:val="center"/>
          </w:tcPr>
          <w:p w14:paraId="280C8341"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16</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c>
          <w:tcPr>
            <w:tcW w:w="1653" w:type="dxa"/>
            <w:tcBorders>
              <w:top w:val="single" w:sz="4" w:space="0" w:color="auto"/>
            </w:tcBorders>
            <w:vAlign w:val="center"/>
          </w:tcPr>
          <w:p w14:paraId="03140A57"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 xml:space="preserve">50 </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r>
      <w:tr w:rsidR="00062585" w14:paraId="4598CA8C" w14:textId="77777777">
        <w:trPr>
          <w:jc w:val="center"/>
        </w:trPr>
        <w:tc>
          <w:tcPr>
            <w:tcW w:w="1652" w:type="dxa"/>
            <w:vMerge/>
            <w:vAlign w:val="center"/>
          </w:tcPr>
          <w:p w14:paraId="72F14AA7" w14:textId="77777777" w:rsidR="00062585" w:rsidRDefault="00062585">
            <w:pPr>
              <w:pStyle w:val="ListParagraph"/>
              <w:ind w:left="0"/>
              <w:jc w:val="center"/>
              <w:rPr>
                <w:rFonts w:eastAsia="SimSun" w:cs="Times New Roman"/>
                <w:bCs/>
                <w:sz w:val="18"/>
                <w:szCs w:val="18"/>
              </w:rPr>
            </w:pPr>
          </w:p>
        </w:tc>
        <w:tc>
          <w:tcPr>
            <w:tcW w:w="1652" w:type="dxa"/>
            <w:vAlign w:val="center"/>
          </w:tcPr>
          <w:p w14:paraId="2DC9D923"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Al</w:t>
            </w:r>
          </w:p>
        </w:tc>
        <w:tc>
          <w:tcPr>
            <w:tcW w:w="1652" w:type="dxa"/>
            <w:vAlign w:val="center"/>
          </w:tcPr>
          <w:p w14:paraId="339BDFEB"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 xml:space="preserve">70 </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c>
          <w:tcPr>
            <w:tcW w:w="1652" w:type="dxa"/>
            <w:vAlign w:val="center"/>
          </w:tcPr>
          <w:p w14:paraId="7DEA09CB"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 xml:space="preserve">25 </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c>
          <w:tcPr>
            <w:tcW w:w="1653" w:type="dxa"/>
            <w:vAlign w:val="center"/>
          </w:tcPr>
          <w:p w14:paraId="16869F45"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w:t>
            </w:r>
          </w:p>
        </w:tc>
      </w:tr>
      <w:tr w:rsidR="00062585" w14:paraId="70BBE482" w14:textId="77777777">
        <w:trPr>
          <w:jc w:val="center"/>
        </w:trPr>
        <w:tc>
          <w:tcPr>
            <w:tcW w:w="1652" w:type="dxa"/>
            <w:vMerge/>
            <w:tcBorders>
              <w:bottom w:val="single" w:sz="24" w:space="0" w:color="auto"/>
            </w:tcBorders>
            <w:vAlign w:val="center"/>
          </w:tcPr>
          <w:p w14:paraId="119F2458" w14:textId="77777777" w:rsidR="00062585" w:rsidRDefault="00062585">
            <w:pPr>
              <w:pStyle w:val="ListParagraph"/>
              <w:ind w:left="0"/>
              <w:jc w:val="center"/>
              <w:rPr>
                <w:rFonts w:eastAsia="SimSun" w:cs="Times New Roman"/>
                <w:bCs/>
                <w:sz w:val="18"/>
                <w:szCs w:val="18"/>
              </w:rPr>
            </w:pPr>
          </w:p>
        </w:tc>
        <w:tc>
          <w:tcPr>
            <w:tcW w:w="1652" w:type="dxa"/>
            <w:tcBorders>
              <w:bottom w:val="single" w:sz="24" w:space="0" w:color="auto"/>
            </w:tcBorders>
            <w:vAlign w:val="center"/>
          </w:tcPr>
          <w:p w14:paraId="21420263"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Fe</w:t>
            </w:r>
          </w:p>
        </w:tc>
        <w:tc>
          <w:tcPr>
            <w:tcW w:w="1652" w:type="dxa"/>
            <w:tcBorders>
              <w:bottom w:val="single" w:sz="24" w:space="0" w:color="auto"/>
            </w:tcBorders>
            <w:vAlign w:val="center"/>
          </w:tcPr>
          <w:p w14:paraId="7C624F33"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 xml:space="preserve">50 </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c>
          <w:tcPr>
            <w:tcW w:w="1652" w:type="dxa"/>
            <w:tcBorders>
              <w:bottom w:val="single" w:sz="24" w:space="0" w:color="auto"/>
            </w:tcBorders>
            <w:vAlign w:val="center"/>
          </w:tcPr>
          <w:p w14:paraId="6285636B"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 xml:space="preserve">50 </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c>
          <w:tcPr>
            <w:tcW w:w="1653" w:type="dxa"/>
            <w:tcBorders>
              <w:bottom w:val="single" w:sz="24" w:space="0" w:color="auto"/>
            </w:tcBorders>
            <w:vAlign w:val="center"/>
          </w:tcPr>
          <w:p w14:paraId="3243DE82" w14:textId="77777777" w:rsidR="00062585" w:rsidRDefault="00000000">
            <w:pPr>
              <w:pStyle w:val="ListParagraph"/>
              <w:ind w:left="0"/>
              <w:jc w:val="center"/>
              <w:rPr>
                <w:rFonts w:eastAsia="SimSun" w:cs="Times New Roman"/>
                <w:bCs/>
                <w:sz w:val="18"/>
                <w:szCs w:val="18"/>
              </w:rPr>
            </w:pPr>
            <w:r>
              <w:rPr>
                <w:rFonts w:eastAsia="SimSun" w:cs="Times New Roman"/>
                <w:bCs/>
                <w:sz w:val="18"/>
                <w:szCs w:val="18"/>
              </w:rPr>
              <w:t xml:space="preserve">80 </w:t>
            </w:r>
            <m:oMath>
              <m:sSup>
                <m:sSupPr>
                  <m:ctrlPr>
                    <w:rPr>
                      <w:rFonts w:ascii="Cambria Math" w:eastAsia="SimSun" w:hAnsi="Cambria Math" w:cs="Times New Roman"/>
                      <w:bCs/>
                      <w:iCs/>
                      <w:sz w:val="18"/>
                      <w:szCs w:val="18"/>
                    </w:rPr>
                  </m:ctrlPr>
                </m:sSupPr>
                <m:e>
                  <m:r>
                    <m:rPr>
                      <m:sty m:val="p"/>
                    </m:rPr>
                    <w:rPr>
                      <w:rFonts w:ascii="Cambria Math" w:eastAsia="SimSun" w:hAnsi="Cambria Math" w:cs="Times New Roman"/>
                      <w:sz w:val="18"/>
                      <w:szCs w:val="18"/>
                    </w:rPr>
                    <m:t>mm</m:t>
                  </m:r>
                </m:e>
                <m:sup>
                  <m:r>
                    <m:rPr>
                      <m:sty m:val="p"/>
                    </m:rPr>
                    <w:rPr>
                      <w:rFonts w:ascii="Cambria Math" w:eastAsia="SimSun" w:hAnsi="Cambria Math" w:cs="Times New Roman"/>
                      <w:sz w:val="18"/>
                      <w:szCs w:val="18"/>
                    </w:rPr>
                    <m:t>2</m:t>
                  </m:r>
                </m:sup>
              </m:sSup>
            </m:oMath>
          </w:p>
        </w:tc>
      </w:tr>
    </w:tbl>
    <w:p w14:paraId="733A53C6" w14:textId="77777777" w:rsidR="00062585" w:rsidRDefault="00062585">
      <w:pPr>
        <w:spacing w:after="0" w:line="240" w:lineRule="auto"/>
      </w:pPr>
    </w:p>
    <w:p w14:paraId="1FACB936" w14:textId="77777777" w:rsidR="00062585" w:rsidRDefault="00000000">
      <w:pPr>
        <w:pStyle w:val="ListParagraph"/>
        <w:numPr>
          <w:ilvl w:val="0"/>
          <w:numId w:val="37"/>
        </w:numPr>
        <w:spacing w:after="0" w:line="240" w:lineRule="auto"/>
        <w:ind w:left="284"/>
        <w:jc w:val="both"/>
        <w:rPr>
          <w:sz w:val="24"/>
          <w:szCs w:val="24"/>
        </w:rPr>
      </w:pPr>
      <w:r>
        <w:rPr>
          <w:sz w:val="24"/>
          <w:szCs w:val="24"/>
        </w:rPr>
        <w:t>Sistem grownding</w:t>
      </w:r>
    </w:p>
    <w:p w14:paraId="4049FDD8" w14:textId="77777777" w:rsidR="00062585" w:rsidRDefault="00000000">
      <w:pPr>
        <w:spacing w:after="0" w:line="240" w:lineRule="auto"/>
        <w:ind w:left="284"/>
        <w:jc w:val="both"/>
        <w:rPr>
          <w:sz w:val="24"/>
          <w:szCs w:val="24"/>
        </w:rPr>
      </w:pPr>
      <w:r>
        <w:rPr>
          <w:sz w:val="24"/>
          <w:szCs w:val="24"/>
        </w:rPr>
        <w:t>Pada dasarnya melakukan observasi langsung di lokasi penelitian bahwasanya tidak di dapati suatu sistem grownding suatu gedung yang terpasang, sehigga kita dapat melakukan untuk menggali tanah dari sala satu sekitar gedung untuk memasangkan elektroda pembumian yang panjang elektrodanya dapat dipakai 7 meter dan luas penampang 20mm^2 yang dibuat melalui bahan Al. sesudah batang pembumian di pasangkan kita melakukan pengukuran resistansi pembumian yang mana pada 2x percobaan pengekuran dapat kita simpulkan bahwasanya tahanan pembumiannya masih memenuhi standar PUIL yakni &lt; 5 ohm.</w:t>
      </w:r>
    </w:p>
    <w:p w14:paraId="719C2E45" w14:textId="77777777" w:rsidR="00062585" w:rsidRDefault="00000000">
      <w:pPr>
        <w:pStyle w:val="ListParagraph"/>
        <w:numPr>
          <w:ilvl w:val="0"/>
          <w:numId w:val="37"/>
        </w:numPr>
        <w:spacing w:after="0" w:line="240" w:lineRule="auto"/>
        <w:ind w:left="284"/>
        <w:jc w:val="both"/>
        <w:rPr>
          <w:sz w:val="24"/>
          <w:szCs w:val="24"/>
        </w:rPr>
      </w:pPr>
      <w:r>
        <w:rPr>
          <w:sz w:val="24"/>
          <w:szCs w:val="24"/>
        </w:rPr>
        <w:t>Down conductor</w:t>
      </w:r>
    </w:p>
    <w:p w14:paraId="0FA7EF00" w14:textId="77777777" w:rsidR="00062585" w:rsidRDefault="00000000">
      <w:pPr>
        <w:spacing w:after="0" w:line="240" w:lineRule="auto"/>
        <w:jc w:val="both"/>
        <w:rPr>
          <w:sz w:val="24"/>
          <w:szCs w:val="24"/>
        </w:rPr>
      </w:pPr>
      <w:r>
        <w:rPr>
          <w:sz w:val="24"/>
          <w:szCs w:val="24"/>
        </w:rPr>
        <w:t xml:space="preserve">Down conduktor adalah suatu penghantar dan fungsinya untuk mengalirkan arus listrik melalui petir kemudian ditangkap oleh air termination untuk di alirkan pada sistem pembumian. Karena arus petir sangat besar maka dari itu down konduktor yang terpakai pada sistem penangkal </w:t>
      </w:r>
      <w:r>
        <w:rPr>
          <w:sz w:val="24"/>
          <w:szCs w:val="24"/>
        </w:rPr>
        <w:t>petir harus memenuhi standar nasional indonesia 03-7014.1-2004 sehingga tanpa menimbulkan kerusakan. Bahan terbaik dapat kita pakai yang dibuat dari tembaga (Cu) atau yang boleh dipakai yaitu kabel BC (Bare Conduktor) ukurannya minimal 16 mm^2. Dapat meminimalisir dampaknya induksi elektromagnetik akan timbul disaat terjadinya sambaran petir, alangkah baiknya down conduktor harus diberikan jarak setidaknya 0.1 meter terhadap dinding atau tiang penyangga.</w:t>
      </w:r>
    </w:p>
    <w:p w14:paraId="38889610" w14:textId="77777777" w:rsidR="00062585" w:rsidRDefault="00062585">
      <w:pPr>
        <w:spacing w:after="0" w:line="240" w:lineRule="auto"/>
        <w:jc w:val="both"/>
        <w:rPr>
          <w:sz w:val="24"/>
          <w:szCs w:val="24"/>
        </w:rPr>
      </w:pPr>
    </w:p>
    <w:p w14:paraId="6AF1AD17" w14:textId="77777777" w:rsidR="00062585" w:rsidRDefault="00000000">
      <w:pPr>
        <w:pStyle w:val="ListParagraph"/>
        <w:numPr>
          <w:ilvl w:val="0"/>
          <w:numId w:val="36"/>
        </w:numPr>
        <w:spacing w:after="0" w:line="240" w:lineRule="auto"/>
        <w:rPr>
          <w:sz w:val="24"/>
          <w:szCs w:val="24"/>
        </w:rPr>
      </w:pPr>
      <w:r>
        <w:rPr>
          <w:sz w:val="24"/>
          <w:szCs w:val="24"/>
        </w:rPr>
        <w:t>Penentuan metode rolling sphere (perencanaan)</w:t>
      </w:r>
    </w:p>
    <w:p w14:paraId="548A3DEB" w14:textId="77777777" w:rsidR="00062585" w:rsidRDefault="00000000">
      <w:pPr>
        <w:spacing w:after="0" w:line="240" w:lineRule="auto"/>
        <w:jc w:val="both"/>
        <w:rPr>
          <w:sz w:val="24"/>
          <w:szCs w:val="24"/>
        </w:rPr>
      </w:pPr>
      <w:r>
        <w:rPr>
          <w:noProof/>
          <w:sz w:val="24"/>
          <w:szCs w:val="24"/>
        </w:rPr>
        <w:drawing>
          <wp:inline distT="0" distB="0" distL="0" distR="0" wp14:anchorId="71D59FC2" wp14:editId="2B5EBA8E">
            <wp:extent cx="3123865" cy="1657350"/>
            <wp:effectExtent l="0" t="0" r="635"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srcRect/>
                    <a:stretch/>
                  </pic:blipFill>
                  <pic:spPr>
                    <a:xfrm>
                      <a:off x="0" y="0"/>
                      <a:ext cx="3123865" cy="1657350"/>
                    </a:xfrm>
                    <a:prstGeom prst="rect">
                      <a:avLst/>
                    </a:prstGeom>
                  </pic:spPr>
                </pic:pic>
              </a:graphicData>
            </a:graphic>
          </wp:inline>
        </w:drawing>
      </w:r>
    </w:p>
    <w:p w14:paraId="5676563B" w14:textId="77777777" w:rsidR="00062585" w:rsidRDefault="00000000">
      <w:pPr>
        <w:pStyle w:val="Caption"/>
        <w:spacing w:after="0"/>
        <w:ind w:left="426"/>
        <w:jc w:val="center"/>
        <w:rPr>
          <w:i w:val="0"/>
          <w:iCs w:val="0"/>
          <w:color w:val="auto"/>
        </w:rPr>
      </w:pPr>
      <w:r>
        <w:rPr>
          <w:i w:val="0"/>
          <w:iCs w:val="0"/>
          <w:color w:val="auto"/>
        </w:rPr>
        <w:t xml:space="preserve">Gambar </w:t>
      </w:r>
      <w:r>
        <w:rPr>
          <w:i w:val="0"/>
          <w:iCs w:val="0"/>
          <w:color w:val="auto"/>
        </w:rPr>
        <w:fldChar w:fldCharType="begin"/>
      </w:r>
      <w:r>
        <w:rPr>
          <w:i w:val="0"/>
          <w:iCs w:val="0"/>
          <w:color w:val="auto"/>
        </w:rPr>
        <w:instrText xml:space="preserve"> SEQ Gambar \* ARABIC </w:instrText>
      </w:r>
      <w:r>
        <w:rPr>
          <w:i w:val="0"/>
          <w:iCs w:val="0"/>
          <w:color w:val="auto"/>
        </w:rPr>
        <w:fldChar w:fldCharType="separate"/>
      </w:r>
      <w:r>
        <w:rPr>
          <w:i w:val="0"/>
          <w:iCs w:val="0"/>
          <w:noProof/>
          <w:color w:val="auto"/>
        </w:rPr>
        <w:t>3</w:t>
      </w:r>
      <w:r>
        <w:rPr>
          <w:i w:val="0"/>
          <w:iCs w:val="0"/>
          <w:color w:val="auto"/>
        </w:rPr>
        <w:fldChar w:fldCharType="end"/>
      </w:r>
      <w:r>
        <w:rPr>
          <w:i w:val="0"/>
          <w:iCs w:val="0"/>
          <w:color w:val="auto"/>
        </w:rPr>
        <w:t xml:space="preserve"> 4 Metode bola bergulir pada gedung program sarjana perkuliahan (Tampak samping kanan)</w:t>
      </w:r>
    </w:p>
    <w:p w14:paraId="14D70AED" w14:textId="77777777" w:rsidR="00062585" w:rsidRDefault="00062585">
      <w:pPr>
        <w:spacing w:after="0" w:line="240" w:lineRule="auto"/>
        <w:jc w:val="both"/>
        <w:rPr>
          <w:sz w:val="24"/>
          <w:szCs w:val="24"/>
        </w:rPr>
      </w:pPr>
    </w:p>
    <w:p w14:paraId="18CAD262" w14:textId="77777777" w:rsidR="00062585" w:rsidRDefault="00000000">
      <w:pPr>
        <w:spacing w:after="0" w:line="240" w:lineRule="auto"/>
        <w:jc w:val="both"/>
        <w:rPr>
          <w:sz w:val="24"/>
          <w:szCs w:val="24"/>
        </w:rPr>
      </w:pPr>
      <w:r>
        <w:rPr>
          <w:sz w:val="24"/>
          <w:szCs w:val="24"/>
        </w:rPr>
        <w:t>Dengan pemasangan metode roling sphere pada Gedung program sarjana perkuliahan di bagian tampak samping dapat kita lihat dengan 3 buah finial yang dipasang masi dapat mengenai atap gedung dan penempatan metode belum sempurna. Berarti Gedung tersebut masi butuh perlindungan, dengan pemasangan suatu finial dengan keetinggian yang diperlukan minimal 0,10 m, dimana ketinggian finial yang dipasang adalah 2 m, namun demikian tinggi finial tersebut belum cukup untuk melindungi Gedung tersebut.</w:t>
      </w:r>
    </w:p>
    <w:p w14:paraId="37F5BA7E" w14:textId="77777777" w:rsidR="00062585" w:rsidRDefault="00000000">
      <w:pPr>
        <w:spacing w:after="0" w:line="240" w:lineRule="auto"/>
        <w:jc w:val="both"/>
        <w:rPr>
          <w:sz w:val="24"/>
          <w:szCs w:val="24"/>
        </w:rPr>
      </w:pPr>
      <w:r>
        <w:rPr>
          <w:noProof/>
          <w:sz w:val="24"/>
          <w:szCs w:val="24"/>
        </w:rPr>
        <w:drawing>
          <wp:inline distT="0" distB="0" distL="0" distR="0" wp14:anchorId="6C27B4C5" wp14:editId="4A4EEBF1">
            <wp:extent cx="3154045" cy="1648279"/>
            <wp:effectExtent l="0" t="0" r="8255" b="9525"/>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srcRect/>
                    <a:stretch/>
                  </pic:blipFill>
                  <pic:spPr>
                    <a:xfrm>
                      <a:off x="0" y="0"/>
                      <a:ext cx="3154045" cy="1648279"/>
                    </a:xfrm>
                    <a:prstGeom prst="rect">
                      <a:avLst/>
                    </a:prstGeom>
                  </pic:spPr>
                </pic:pic>
              </a:graphicData>
            </a:graphic>
          </wp:inline>
        </w:drawing>
      </w:r>
    </w:p>
    <w:p w14:paraId="690032C9" w14:textId="77777777" w:rsidR="00062585" w:rsidRDefault="00000000">
      <w:pPr>
        <w:pStyle w:val="Caption"/>
        <w:spacing w:after="0"/>
        <w:jc w:val="center"/>
        <w:rPr>
          <w:i w:val="0"/>
          <w:iCs w:val="0"/>
          <w:color w:val="auto"/>
        </w:rPr>
      </w:pPr>
      <w:r>
        <w:rPr>
          <w:i w:val="0"/>
          <w:iCs w:val="0"/>
          <w:color w:val="auto"/>
        </w:rPr>
        <w:t xml:space="preserve">Gambar </w:t>
      </w:r>
      <w:r>
        <w:rPr>
          <w:i w:val="0"/>
          <w:iCs w:val="0"/>
          <w:color w:val="auto"/>
        </w:rPr>
        <w:fldChar w:fldCharType="begin"/>
      </w:r>
      <w:r>
        <w:rPr>
          <w:i w:val="0"/>
          <w:iCs w:val="0"/>
          <w:color w:val="auto"/>
        </w:rPr>
        <w:instrText xml:space="preserve"> SEQ Gambar \* ARABIC </w:instrText>
      </w:r>
      <w:r>
        <w:rPr>
          <w:i w:val="0"/>
          <w:iCs w:val="0"/>
          <w:color w:val="auto"/>
        </w:rPr>
        <w:fldChar w:fldCharType="separate"/>
      </w:r>
      <w:r>
        <w:rPr>
          <w:i w:val="0"/>
          <w:iCs w:val="0"/>
          <w:noProof/>
          <w:color w:val="auto"/>
        </w:rPr>
        <w:t>4</w:t>
      </w:r>
      <w:r>
        <w:rPr>
          <w:i w:val="0"/>
          <w:iCs w:val="0"/>
          <w:color w:val="auto"/>
        </w:rPr>
        <w:fldChar w:fldCharType="end"/>
      </w:r>
      <w:r>
        <w:rPr>
          <w:i w:val="0"/>
          <w:iCs w:val="0"/>
          <w:color w:val="auto"/>
        </w:rPr>
        <w:t xml:space="preserve"> Metode bola bergulir pada gedung program sarjana perkuliahan (Tampak depan)</w:t>
      </w:r>
    </w:p>
    <w:p w14:paraId="47A94001" w14:textId="77777777" w:rsidR="00062585" w:rsidRDefault="00062585"/>
    <w:p w14:paraId="43095149" w14:textId="77777777" w:rsidR="00062585" w:rsidRDefault="00000000">
      <w:pPr>
        <w:spacing w:after="0" w:line="240" w:lineRule="auto"/>
        <w:jc w:val="both"/>
        <w:rPr>
          <w:sz w:val="24"/>
          <w:szCs w:val="24"/>
        </w:rPr>
      </w:pPr>
      <w:r>
        <w:rPr>
          <w:sz w:val="24"/>
          <w:szCs w:val="24"/>
        </w:rPr>
        <w:t>Berdasarkan pemasangan suatu metode bola bergulir (rolling sphere) ini dapat kita lihat dari beberapa air termination yang terpasang bola bergulir  sudah tidak dapat mengenai suatu gedung tersebut, berarti gedung sudah terlindung dengan efektif. Dapat kita bandingkan untuk pemasangan standar tiang finialnya kemungkinan ada beberapa bagian atap gedung yang masi tersentuh, sehingga menunjukan bahwa gedung tersebut masi mebutuhkan beberapa tambahan sitem terminasi udara.</w:t>
      </w:r>
    </w:p>
    <w:p w14:paraId="57803F13" w14:textId="77777777" w:rsidR="00062585" w:rsidRDefault="00062585">
      <w:pPr>
        <w:spacing w:after="0" w:line="240" w:lineRule="auto"/>
        <w:jc w:val="both"/>
        <w:rPr>
          <w:sz w:val="24"/>
          <w:szCs w:val="24"/>
        </w:rPr>
      </w:pPr>
    </w:p>
    <w:p w14:paraId="6E00A8C5" w14:textId="77777777" w:rsidR="00062585" w:rsidRDefault="00000000">
      <w:pPr>
        <w:pStyle w:val="ListParagraph"/>
        <w:numPr>
          <w:ilvl w:val="0"/>
          <w:numId w:val="36"/>
        </w:numPr>
        <w:spacing w:after="0" w:line="240" w:lineRule="auto"/>
        <w:ind w:left="0"/>
        <w:jc w:val="both"/>
        <w:rPr>
          <w:sz w:val="24"/>
          <w:szCs w:val="24"/>
        </w:rPr>
      </w:pPr>
      <w:r>
        <w:rPr>
          <w:sz w:val="24"/>
          <w:szCs w:val="24"/>
        </w:rPr>
        <w:t>Saran untuk perbaikan sistem perlindungan petir eksternal pada gedung program sarjana universitas ichsan Gorontalo</w:t>
      </w:r>
    </w:p>
    <w:p w14:paraId="2A578AD9" w14:textId="77777777" w:rsidR="00062585" w:rsidRDefault="00000000">
      <w:pPr>
        <w:spacing w:after="0" w:line="240" w:lineRule="auto"/>
        <w:ind w:left="-142" w:firstLine="142"/>
        <w:jc w:val="both"/>
        <w:rPr>
          <w:sz w:val="24"/>
          <w:szCs w:val="24"/>
        </w:rPr>
      </w:pPr>
      <w:r>
        <w:rPr>
          <w:noProof/>
          <w:sz w:val="24"/>
          <w:szCs w:val="24"/>
        </w:rPr>
        <w:drawing>
          <wp:inline distT="0" distB="0" distL="0" distR="0" wp14:anchorId="50BE587D" wp14:editId="31558861">
            <wp:extent cx="3154045" cy="1628775"/>
            <wp:effectExtent l="0" t="0" r="8255" b="9525"/>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srcRect/>
                    <a:stretch/>
                  </pic:blipFill>
                  <pic:spPr>
                    <a:xfrm>
                      <a:off x="0" y="0"/>
                      <a:ext cx="3154045" cy="1628775"/>
                    </a:xfrm>
                    <a:prstGeom prst="rect">
                      <a:avLst/>
                    </a:prstGeom>
                  </pic:spPr>
                </pic:pic>
              </a:graphicData>
            </a:graphic>
          </wp:inline>
        </w:drawing>
      </w:r>
    </w:p>
    <w:p w14:paraId="7B767547" w14:textId="77777777" w:rsidR="00062585" w:rsidRDefault="00000000">
      <w:pPr>
        <w:pStyle w:val="Caption"/>
        <w:spacing w:after="0"/>
        <w:jc w:val="center"/>
        <w:rPr>
          <w:i w:val="0"/>
          <w:iCs w:val="0"/>
          <w:color w:val="auto"/>
        </w:rPr>
      </w:pPr>
      <w:r>
        <w:rPr>
          <w:i w:val="0"/>
          <w:iCs w:val="0"/>
          <w:color w:val="auto"/>
        </w:rPr>
        <w:t xml:space="preserve">Gambar </w:t>
      </w:r>
      <w:r>
        <w:rPr>
          <w:i w:val="0"/>
          <w:iCs w:val="0"/>
          <w:color w:val="auto"/>
        </w:rPr>
        <w:fldChar w:fldCharType="begin"/>
      </w:r>
      <w:r>
        <w:rPr>
          <w:i w:val="0"/>
          <w:iCs w:val="0"/>
          <w:color w:val="auto"/>
        </w:rPr>
        <w:instrText xml:space="preserve"> SEQ Gambar \* ARABIC </w:instrText>
      </w:r>
      <w:r>
        <w:rPr>
          <w:i w:val="0"/>
          <w:iCs w:val="0"/>
          <w:color w:val="auto"/>
        </w:rPr>
        <w:fldChar w:fldCharType="separate"/>
      </w:r>
      <w:r>
        <w:rPr>
          <w:i w:val="0"/>
          <w:iCs w:val="0"/>
          <w:noProof/>
          <w:color w:val="auto"/>
        </w:rPr>
        <w:t>5</w:t>
      </w:r>
      <w:r>
        <w:rPr>
          <w:i w:val="0"/>
          <w:iCs w:val="0"/>
          <w:color w:val="auto"/>
        </w:rPr>
        <w:fldChar w:fldCharType="end"/>
      </w:r>
      <w:r>
        <w:rPr>
          <w:i w:val="0"/>
          <w:iCs w:val="0"/>
          <w:color w:val="auto"/>
        </w:rPr>
        <w:t xml:space="preserve"> Metode bola bergulir pada gedung program sarjana perkuliahan (Tampak samping kanan)</w:t>
      </w:r>
    </w:p>
    <w:p w14:paraId="0A7E2BD1" w14:textId="77777777" w:rsidR="00062585" w:rsidRDefault="00062585">
      <w:pPr>
        <w:spacing w:after="0" w:line="240" w:lineRule="auto"/>
        <w:jc w:val="both"/>
        <w:rPr>
          <w:sz w:val="24"/>
          <w:szCs w:val="24"/>
        </w:rPr>
      </w:pPr>
    </w:p>
    <w:p w14:paraId="2563B0B1" w14:textId="77777777" w:rsidR="00062585" w:rsidRDefault="00000000">
      <w:pPr>
        <w:spacing w:after="0" w:line="240" w:lineRule="auto"/>
        <w:jc w:val="both"/>
        <w:rPr>
          <w:sz w:val="24"/>
          <w:szCs w:val="24"/>
        </w:rPr>
      </w:pPr>
      <w:r>
        <w:rPr>
          <w:sz w:val="24"/>
          <w:szCs w:val="24"/>
        </w:rPr>
        <w:t>Sedangkan untuk perbaikannya sistem perlindungan petir eksternal ini kita tidak perlu untuk melakukan gantinya tiang finial yang telah ada, karena tersedianya finial kita dapat melakukan suatu penambahan tiang finial bagian samping atap gedung dengan jarak 6 meter. Sehingga lengkungannya berubah jadi 0,10 untuk 2 finial dengan jarak 6 meter dengan 0,28 menentukan jaraknya 10 meter. Maka untuk tiang finial yang sudah terpasang adalah 2 meter, yakni lengkingan tersebut sudah tercakupi.</w:t>
      </w:r>
    </w:p>
    <w:p w14:paraId="7C7E3FE1" w14:textId="77777777" w:rsidR="00062585" w:rsidRDefault="00062585">
      <w:pPr>
        <w:spacing w:after="0" w:line="240" w:lineRule="auto"/>
        <w:rPr>
          <w:sz w:val="24"/>
          <w:szCs w:val="24"/>
        </w:rPr>
      </w:pPr>
    </w:p>
    <w:p w14:paraId="126582D1" w14:textId="77777777" w:rsidR="00062585" w:rsidRDefault="00000000">
      <w:pPr>
        <w:spacing w:after="0" w:line="240" w:lineRule="auto"/>
        <w:ind w:left="222"/>
        <w:jc w:val="center"/>
        <w:rPr>
          <w:rFonts w:eastAsia="Times New Roman" w:cs="Times New Roman"/>
          <w:b/>
          <w:sz w:val="24"/>
          <w:szCs w:val="24"/>
        </w:rPr>
      </w:pPr>
      <w:r>
        <w:rPr>
          <w:rFonts w:eastAsia="Times New Roman" w:cs="Times New Roman"/>
          <w:b/>
          <w:sz w:val="24"/>
          <w:szCs w:val="24"/>
        </w:rPr>
        <w:t xml:space="preserve">REFERENSI </w:t>
      </w:r>
    </w:p>
    <w:p w14:paraId="5B584AF0" w14:textId="77777777" w:rsidR="00062585" w:rsidRDefault="00062585">
      <w:pPr>
        <w:spacing w:after="0" w:line="240" w:lineRule="auto"/>
        <w:ind w:left="222"/>
        <w:jc w:val="center"/>
        <w:rPr>
          <w:sz w:val="24"/>
          <w:szCs w:val="24"/>
        </w:rPr>
      </w:pPr>
    </w:p>
    <w:bookmarkEnd w:id="0"/>
    <w:p w14:paraId="653FD02C" w14:textId="77777777" w:rsidR="00062585" w:rsidRDefault="00000000">
      <w:pPr>
        <w:pStyle w:val="ListParagraph"/>
        <w:numPr>
          <w:ilvl w:val="0"/>
          <w:numId w:val="39"/>
        </w:numPr>
        <w:spacing w:after="0" w:line="240" w:lineRule="auto"/>
        <w:jc w:val="both"/>
        <w:rPr>
          <w:sz w:val="24"/>
          <w:szCs w:val="24"/>
        </w:rPr>
      </w:pPr>
      <w:r>
        <w:fldChar w:fldCharType="begin"/>
      </w:r>
      <w:r>
        <w:instrText xml:space="preserve">ADDIN Mendeley Bibliography CSL_BIBLIOGRAPHY </w:instrText>
      </w:r>
      <w:r>
        <w:fldChar w:fldCharType="separate"/>
      </w:r>
      <w:r>
        <w:rPr>
          <w:i/>
          <w:iCs/>
          <w:sz w:val="24"/>
          <w:szCs w:val="24"/>
        </w:rPr>
        <w:t>ANALISIS SISTEM PENANGKAL PETIR PADA BTS DI PT. DAYAMITRA TELEKOMUNIKASI (MITRATEL)</w:t>
      </w:r>
      <w:r>
        <w:rPr>
          <w:sz w:val="24"/>
          <w:szCs w:val="24"/>
        </w:rPr>
        <w:t>. (n.d.).</w:t>
      </w:r>
    </w:p>
    <w:p w14:paraId="5C2212E8" w14:textId="77777777" w:rsidR="00062585" w:rsidRDefault="00000000">
      <w:pPr>
        <w:pStyle w:val="ListParagraph"/>
        <w:numPr>
          <w:ilvl w:val="0"/>
          <w:numId w:val="39"/>
        </w:numPr>
        <w:spacing w:after="0" w:line="240" w:lineRule="auto"/>
        <w:jc w:val="both"/>
        <w:rPr>
          <w:sz w:val="24"/>
          <w:szCs w:val="24"/>
        </w:rPr>
      </w:pPr>
      <w:r>
        <w:rPr>
          <w:sz w:val="24"/>
          <w:szCs w:val="24"/>
        </w:rPr>
        <w:t xml:space="preserve">Fathudin, A., Tua, S. M., &amp; Gunawan, H. (2017). Evaluasi Sistem Penangkal Petir Di </w:t>
      </w:r>
      <w:r>
        <w:rPr>
          <w:sz w:val="24"/>
          <w:szCs w:val="24"/>
        </w:rPr>
        <w:t xml:space="preserve">Gedung Radiometalurgi. </w:t>
      </w:r>
      <w:r>
        <w:rPr>
          <w:i/>
          <w:iCs/>
          <w:sz w:val="24"/>
          <w:szCs w:val="24"/>
        </w:rPr>
        <w:t>Jurnal Hasil-Hasil Penelitian EBN</w:t>
      </w:r>
      <w:r>
        <w:rPr>
          <w:sz w:val="24"/>
          <w:szCs w:val="24"/>
        </w:rPr>
        <w:t xml:space="preserve">, </w:t>
      </w:r>
      <w:r>
        <w:rPr>
          <w:i/>
          <w:iCs/>
          <w:sz w:val="24"/>
          <w:szCs w:val="24"/>
        </w:rPr>
        <w:t>2</w:t>
      </w:r>
      <w:r>
        <w:rPr>
          <w:sz w:val="24"/>
          <w:szCs w:val="24"/>
        </w:rPr>
        <w:t>(1), 247–258.</w:t>
      </w:r>
    </w:p>
    <w:p w14:paraId="223C2FD7" w14:textId="77777777" w:rsidR="00062585" w:rsidRDefault="00000000">
      <w:pPr>
        <w:pStyle w:val="ListParagraph"/>
        <w:numPr>
          <w:ilvl w:val="0"/>
          <w:numId w:val="39"/>
        </w:numPr>
        <w:spacing w:after="0" w:line="240" w:lineRule="auto"/>
        <w:jc w:val="both"/>
        <w:rPr>
          <w:sz w:val="24"/>
          <w:szCs w:val="24"/>
        </w:rPr>
      </w:pPr>
      <w:r>
        <w:rPr>
          <w:sz w:val="24"/>
          <w:szCs w:val="24"/>
        </w:rPr>
        <w:t xml:space="preserve">Ini, S., Untuk, D., Sebagian, M., Menjadi, P., Teknik, S., Elektro, D. T., Teknik, F., &amp; Indonesia, U. (2008). </w:t>
      </w:r>
      <w:r>
        <w:rPr>
          <w:i/>
          <w:iCs/>
          <w:sz w:val="24"/>
          <w:szCs w:val="24"/>
        </w:rPr>
        <w:t>Pada Gedung Bertingkat Dengan Metode Bola Bergulir , Sudut Perlindungan Dan</w:t>
      </w:r>
      <w:r>
        <w:rPr>
          <w:sz w:val="24"/>
          <w:szCs w:val="24"/>
        </w:rPr>
        <w:t>.</w:t>
      </w:r>
    </w:p>
    <w:p w14:paraId="7A04119C" w14:textId="77777777" w:rsidR="00062585" w:rsidRDefault="00000000">
      <w:pPr>
        <w:pStyle w:val="ListParagraph"/>
        <w:numPr>
          <w:ilvl w:val="0"/>
          <w:numId w:val="39"/>
        </w:numPr>
        <w:spacing w:after="0" w:line="240" w:lineRule="auto"/>
        <w:jc w:val="both"/>
        <w:rPr>
          <w:sz w:val="24"/>
          <w:szCs w:val="24"/>
        </w:rPr>
      </w:pPr>
      <w:r>
        <w:rPr>
          <w:sz w:val="24"/>
          <w:szCs w:val="24"/>
        </w:rPr>
        <w:t xml:space="preserve">Messelinus Christian, D. (n.d.). </w:t>
      </w:r>
      <w:r>
        <w:rPr>
          <w:i/>
          <w:iCs/>
          <w:sz w:val="24"/>
          <w:szCs w:val="24"/>
        </w:rPr>
        <w:t>EVALUASI SISTEM PROTEKSI PETIR EKSTERNAL PADA PABRIK PT PUPUK SRIWIJAYA</w:t>
      </w:r>
      <w:r>
        <w:rPr>
          <w:sz w:val="24"/>
          <w:szCs w:val="24"/>
        </w:rPr>
        <w:t>.</w:t>
      </w:r>
    </w:p>
    <w:p w14:paraId="09248AF5" w14:textId="77777777" w:rsidR="00062585" w:rsidRDefault="00000000">
      <w:pPr>
        <w:pStyle w:val="ListParagraph"/>
        <w:numPr>
          <w:ilvl w:val="0"/>
          <w:numId w:val="39"/>
        </w:numPr>
        <w:spacing w:after="0" w:line="240" w:lineRule="auto"/>
        <w:jc w:val="both"/>
        <w:rPr>
          <w:sz w:val="24"/>
          <w:szCs w:val="24"/>
        </w:rPr>
      </w:pPr>
      <w:r>
        <w:rPr>
          <w:sz w:val="24"/>
          <w:szCs w:val="24"/>
        </w:rPr>
        <w:t xml:space="preserve">Nawir, H., Djalal, M. R., &amp; Sonong, S. (2018). Rancang Bangun Sistem Pentanahan Penangkal Petir Pada Tanah Basah dan Tanah Kering pada Laboratorium Teknik Konversi Energi. </w:t>
      </w:r>
      <w:r>
        <w:rPr>
          <w:i/>
          <w:iCs/>
          <w:sz w:val="24"/>
          <w:szCs w:val="24"/>
        </w:rPr>
        <w:t>JEEE-U (Journal of Electrical and Electronic Engineering-UMSIDA)</w:t>
      </w:r>
      <w:r>
        <w:rPr>
          <w:sz w:val="24"/>
          <w:szCs w:val="24"/>
        </w:rPr>
        <w:t xml:space="preserve">, </w:t>
      </w:r>
      <w:r>
        <w:rPr>
          <w:i/>
          <w:iCs/>
          <w:sz w:val="24"/>
          <w:szCs w:val="24"/>
        </w:rPr>
        <w:t>2</w:t>
      </w:r>
      <w:r>
        <w:rPr>
          <w:sz w:val="24"/>
          <w:szCs w:val="24"/>
        </w:rPr>
        <w:t>(2), 1–39. https://doi.org/10.21070/jeee-u.v2i2.1581</w:t>
      </w:r>
    </w:p>
    <w:p w14:paraId="59F38117" w14:textId="77777777" w:rsidR="00062585" w:rsidRDefault="00000000">
      <w:pPr>
        <w:pStyle w:val="ListParagraph"/>
        <w:numPr>
          <w:ilvl w:val="0"/>
          <w:numId w:val="39"/>
        </w:numPr>
        <w:spacing w:after="0" w:line="240" w:lineRule="auto"/>
        <w:jc w:val="both"/>
        <w:rPr>
          <w:sz w:val="24"/>
          <w:szCs w:val="24"/>
        </w:rPr>
      </w:pPr>
      <w:r>
        <w:rPr>
          <w:sz w:val="24"/>
          <w:szCs w:val="24"/>
        </w:rPr>
        <w:t xml:space="preserve">Rohani, R. (2017). Evaluasi Sistem Penangkal Petir Eksternal Di Gedung Rektorat Universitas Negeri Yogyakarta. </w:t>
      </w:r>
      <w:r>
        <w:rPr>
          <w:i/>
          <w:iCs/>
          <w:sz w:val="24"/>
          <w:szCs w:val="24"/>
        </w:rPr>
        <w:t>Jurnal Edukasi Elektro</w:t>
      </w:r>
      <w:r>
        <w:rPr>
          <w:sz w:val="24"/>
          <w:szCs w:val="24"/>
        </w:rPr>
        <w:t xml:space="preserve">, </w:t>
      </w:r>
      <w:r>
        <w:rPr>
          <w:i/>
          <w:iCs/>
          <w:sz w:val="24"/>
          <w:szCs w:val="24"/>
        </w:rPr>
        <w:t>1</w:t>
      </w:r>
      <w:r>
        <w:rPr>
          <w:sz w:val="24"/>
          <w:szCs w:val="24"/>
        </w:rPr>
        <w:t>(2), 187–195. https://doi.org/10.21831/jee.v1i2.17423</w:t>
      </w:r>
    </w:p>
    <w:p w14:paraId="6DAC3003" w14:textId="77777777" w:rsidR="00062585" w:rsidRDefault="00000000">
      <w:pPr>
        <w:pStyle w:val="ListParagraph"/>
        <w:numPr>
          <w:ilvl w:val="0"/>
          <w:numId w:val="39"/>
        </w:numPr>
        <w:spacing w:after="0" w:line="240" w:lineRule="auto"/>
        <w:jc w:val="both"/>
        <w:rPr>
          <w:sz w:val="24"/>
          <w:szCs w:val="24"/>
        </w:rPr>
      </w:pPr>
      <w:r>
        <w:rPr>
          <w:sz w:val="24"/>
          <w:szCs w:val="24"/>
        </w:rPr>
        <w:t xml:space="preserve">Saragih, B., Purba, J. M. S., &amp; Lukita, J. (2020). Sistem Penangkal Petir Pada Gedung Kemang Gallery Medan. </w:t>
      </w:r>
      <w:r>
        <w:rPr>
          <w:i/>
          <w:iCs/>
          <w:sz w:val="24"/>
          <w:szCs w:val="24"/>
        </w:rPr>
        <w:t>Jurnal Teknik Elektro</w:t>
      </w:r>
      <w:r>
        <w:rPr>
          <w:sz w:val="24"/>
          <w:szCs w:val="24"/>
        </w:rPr>
        <w:t xml:space="preserve">, </w:t>
      </w:r>
      <w:r>
        <w:rPr>
          <w:i/>
          <w:iCs/>
          <w:sz w:val="24"/>
          <w:szCs w:val="24"/>
        </w:rPr>
        <w:t>9</w:t>
      </w:r>
      <w:r>
        <w:rPr>
          <w:sz w:val="24"/>
          <w:szCs w:val="24"/>
        </w:rPr>
        <w:t>(1), 44–61.</w:t>
      </w:r>
    </w:p>
    <w:p w14:paraId="01BAC912" w14:textId="77777777" w:rsidR="00062585" w:rsidRDefault="00000000">
      <w:pPr>
        <w:pStyle w:val="ListParagraph"/>
        <w:numPr>
          <w:ilvl w:val="0"/>
          <w:numId w:val="39"/>
        </w:numPr>
        <w:spacing w:after="0" w:line="240" w:lineRule="auto"/>
        <w:jc w:val="both"/>
        <w:rPr>
          <w:sz w:val="24"/>
          <w:szCs w:val="24"/>
        </w:rPr>
      </w:pPr>
      <w:r>
        <w:rPr>
          <w:sz w:val="24"/>
          <w:szCs w:val="24"/>
        </w:rPr>
        <w:t xml:space="preserve">Suryadi, A. (2017). PERANCANGAN INSTALASI PENANGKAL PETIR EKSTERNAL POLITEKNIK ENJINERING INDORAMA. </w:t>
      </w:r>
      <w:r>
        <w:rPr>
          <w:i/>
          <w:iCs/>
          <w:sz w:val="24"/>
          <w:szCs w:val="24"/>
        </w:rPr>
        <w:t>SINERGI</w:t>
      </w:r>
      <w:r>
        <w:rPr>
          <w:sz w:val="24"/>
          <w:szCs w:val="24"/>
        </w:rPr>
        <w:t xml:space="preserve">, </w:t>
      </w:r>
      <w:r>
        <w:rPr>
          <w:i/>
          <w:iCs/>
          <w:sz w:val="24"/>
          <w:szCs w:val="24"/>
        </w:rPr>
        <w:t>21</w:t>
      </w:r>
      <w:r>
        <w:rPr>
          <w:sz w:val="24"/>
          <w:szCs w:val="24"/>
        </w:rPr>
        <w:t>(3), 219. https://doi.org/10.22441/sinergi.2017.3.009</w:t>
      </w:r>
    </w:p>
    <w:p w14:paraId="75C07341" w14:textId="77777777" w:rsidR="00062585" w:rsidRDefault="00000000">
      <w:pPr>
        <w:pStyle w:val="ListParagraph"/>
        <w:numPr>
          <w:ilvl w:val="0"/>
          <w:numId w:val="39"/>
        </w:numPr>
        <w:spacing w:after="0" w:line="240" w:lineRule="auto"/>
        <w:jc w:val="both"/>
        <w:rPr>
          <w:sz w:val="24"/>
          <w:szCs w:val="24"/>
        </w:rPr>
      </w:pPr>
      <w:r>
        <w:rPr>
          <w:sz w:val="24"/>
          <w:szCs w:val="24"/>
        </w:rPr>
        <w:t xml:space="preserve">Suryadi, A., &amp; Indorama, P. E. (2022). </w:t>
      </w:r>
      <w:r>
        <w:rPr>
          <w:i/>
          <w:iCs/>
          <w:sz w:val="24"/>
          <w:szCs w:val="24"/>
        </w:rPr>
        <w:t>Rancangan instalasi penangkal petir sebagai trainer pemelajaran sistem proteksi</w:t>
      </w:r>
      <w:r>
        <w:rPr>
          <w:sz w:val="24"/>
          <w:szCs w:val="24"/>
        </w:rPr>
        <w:t xml:space="preserve">. </w:t>
      </w:r>
      <w:r>
        <w:rPr>
          <w:i/>
          <w:iCs/>
          <w:sz w:val="24"/>
          <w:szCs w:val="24"/>
        </w:rPr>
        <w:t>1</w:t>
      </w:r>
      <w:r>
        <w:rPr>
          <w:sz w:val="24"/>
          <w:szCs w:val="24"/>
        </w:rPr>
        <w:t>(1), 43–50.</w:t>
      </w:r>
    </w:p>
    <w:p w14:paraId="73127BE6" w14:textId="77777777" w:rsidR="00062585" w:rsidRDefault="00000000">
      <w:pPr>
        <w:pStyle w:val="ListParagraph"/>
        <w:numPr>
          <w:ilvl w:val="0"/>
          <w:numId w:val="39"/>
        </w:numPr>
        <w:spacing w:after="0" w:line="240" w:lineRule="auto"/>
        <w:ind w:left="709"/>
        <w:jc w:val="both"/>
      </w:pPr>
      <w:r>
        <w:rPr>
          <w:sz w:val="24"/>
          <w:szCs w:val="24"/>
        </w:rPr>
        <w:t xml:space="preserve">Teknologi, J., &amp; Uda, E. (2020). SISTEM PENANGKAL PETIR PADA GEDUNG KEMANG GALLERY MEDAN. In </w:t>
      </w:r>
      <w:r>
        <w:rPr>
          <w:i/>
          <w:iCs/>
          <w:sz w:val="24"/>
          <w:szCs w:val="24"/>
        </w:rPr>
        <w:t>Jurnal Teknik Elektro</w:t>
      </w:r>
      <w:r>
        <w:rPr>
          <w:sz w:val="24"/>
          <w:szCs w:val="24"/>
        </w:rPr>
        <w:t xml:space="preserve"> (Vol. 9, Issue 1).</w:t>
      </w:r>
    </w:p>
    <w:p w14:paraId="27281E11" w14:textId="77777777" w:rsidR="00062585" w:rsidRDefault="00000000">
      <w:pPr>
        <w:spacing w:after="0" w:line="240" w:lineRule="auto"/>
      </w:pPr>
      <w:r>
        <w:fldChar w:fldCharType="end"/>
      </w:r>
    </w:p>
    <w:sectPr w:rsidR="00062585">
      <w:type w:val="continuous"/>
      <w:pgSz w:w="11906" w:h="16838"/>
      <w:pgMar w:top="1875" w:right="905" w:bottom="1443" w:left="893" w:header="720" w:footer="720" w:gutter="0"/>
      <w:cols w:num="2" w:space="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6142" w14:textId="77777777" w:rsidR="0063078F" w:rsidRDefault="0063078F">
      <w:pPr>
        <w:spacing w:after="0" w:line="240" w:lineRule="auto"/>
      </w:pPr>
      <w:r>
        <w:separator/>
      </w:r>
    </w:p>
  </w:endnote>
  <w:endnote w:type="continuationSeparator" w:id="0">
    <w:p w14:paraId="154012A0" w14:textId="77777777" w:rsidR="0063078F" w:rsidRDefault="0063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C661"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27BA7F29" w14:textId="77777777" w:rsidR="00062585" w:rsidRDefault="00000000">
    <w:pPr>
      <w:spacing w:after="0"/>
      <w:ind w:left="59"/>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1C13"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3885F179" w14:textId="77777777" w:rsidR="00062585" w:rsidRDefault="00000000">
    <w:pPr>
      <w:spacing w:after="0"/>
      <w:ind w:left="59"/>
      <w:jc w:val="cen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255B" w14:textId="77777777" w:rsidR="0063078F" w:rsidRDefault="0063078F">
      <w:pPr>
        <w:spacing w:after="0" w:line="240" w:lineRule="auto"/>
      </w:pPr>
      <w:r>
        <w:separator/>
      </w:r>
    </w:p>
  </w:footnote>
  <w:footnote w:type="continuationSeparator" w:id="0">
    <w:p w14:paraId="6BC61687" w14:textId="77777777" w:rsidR="0063078F" w:rsidRDefault="0063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B23A"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7E65380E" w14:textId="77777777" w:rsidR="00062585" w:rsidRDefault="00000000">
    <w:pPr>
      <w:spacing w:after="0"/>
      <w:ind w:right="8"/>
      <w:jc w:val="right"/>
    </w:pPr>
    <w:r>
      <w:rPr>
        <w:rFonts w:eastAsia="Times New Roman" w:cs="Times New Roman"/>
        <w:b/>
        <w:sz w:val="20"/>
      </w:rPr>
      <w:t xml:space="preserve">Hal 67-72 </w:t>
    </w:r>
  </w:p>
  <w:p w14:paraId="0C245AE3"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2" behindDoc="0" locked="0" layoutInCell="1" allowOverlap="1" wp14:anchorId="2AF29360" wp14:editId="370C964D">
              <wp:simplePos x="0" y="0"/>
              <wp:positionH relativeFrom="page">
                <wp:posOffset>3813175</wp:posOffset>
              </wp:positionH>
              <wp:positionV relativeFrom="page">
                <wp:posOffset>951865</wp:posOffset>
              </wp:positionV>
              <wp:extent cx="3321050" cy="9525"/>
              <wp:effectExtent l="0" t="0" r="0" b="0"/>
              <wp:wrapSquare wrapText="bothSides"/>
              <wp:docPr id="4097" name="Group 16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1" name="Freeform: Shape 1"/>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7" filled="f" stroked="f" style="position:absolute;margin-left:300.25pt;margin-top:74.95pt;width:261.5pt;height:0.75pt;z-index:2;mso-position-horizontal-relative:page;mso-position-vertical-relative:page;mso-width-relative:page;mso-height-relative:page;visibility:visible;" coordsize="3321050,9525">
              <v:shape id="4098"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9BF7C39" w14:textId="77777777" w:rsidR="00062585" w:rsidRDefault="00000000">
    <w:pPr>
      <w:spacing w:after="0"/>
      <w:ind w:left="59"/>
      <w:jc w:val="cente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956C" w14:textId="24B8963A" w:rsidR="00062585" w:rsidRDefault="00000000">
    <w:pPr>
      <w:spacing w:after="0" w:line="240" w:lineRule="auto"/>
      <w:ind w:left="4020" w:right="9"/>
      <w:jc w:val="right"/>
      <w:rPr>
        <w:rFonts w:eastAsia="Times New Roman" w:cs="Times New Roman"/>
        <w:b/>
        <w:sz w:val="20"/>
      </w:rPr>
    </w:pPr>
    <w:r>
      <w:rPr>
        <w:rFonts w:eastAsia="Times New Roman" w:cs="Times New Roman"/>
        <w:b/>
        <w:sz w:val="20"/>
      </w:rPr>
      <w:t xml:space="preserve">ELECTRICHSAN Volume 13 </w:t>
    </w:r>
    <w:proofErr w:type="spellStart"/>
    <w:r>
      <w:rPr>
        <w:rFonts w:eastAsia="Times New Roman" w:cs="Times New Roman"/>
        <w:b/>
        <w:sz w:val="20"/>
      </w:rPr>
      <w:t>Nomor</w:t>
    </w:r>
    <w:proofErr w:type="spellEnd"/>
    <w:r>
      <w:rPr>
        <w:rFonts w:eastAsia="Times New Roman" w:cs="Times New Roman"/>
        <w:b/>
        <w:sz w:val="20"/>
      </w:rPr>
      <w:t xml:space="preserve"> </w:t>
    </w:r>
    <w:r w:rsidR="009374A3">
      <w:rPr>
        <w:rFonts w:eastAsia="Times New Roman" w:cs="Times New Roman"/>
        <w:b/>
        <w:sz w:val="20"/>
      </w:rPr>
      <w:t>2</w:t>
    </w:r>
    <w:r>
      <w:rPr>
        <w:rFonts w:eastAsia="Times New Roman" w:cs="Times New Roman"/>
        <w:b/>
        <w:sz w:val="20"/>
      </w:rPr>
      <w:t xml:space="preserve"> Periode </w:t>
    </w:r>
    <w:r w:rsidR="009374A3">
      <w:rPr>
        <w:rFonts w:eastAsia="Times New Roman" w:cs="Times New Roman"/>
        <w:b/>
        <w:sz w:val="20"/>
      </w:rPr>
      <w:t>November</w:t>
    </w:r>
    <w:r>
      <w:rPr>
        <w:rFonts w:eastAsia="Times New Roman" w:cs="Times New Roman"/>
        <w:b/>
        <w:sz w:val="20"/>
      </w:rPr>
      <w:t xml:space="preserve"> 2024 </w:t>
    </w:r>
  </w:p>
  <w:p w14:paraId="340E06DC" w14:textId="77777777" w:rsidR="00062585" w:rsidRDefault="00000000">
    <w:pPr>
      <w:spacing w:after="0" w:line="240" w:lineRule="auto"/>
      <w:ind w:left="4020" w:right="9"/>
      <w:jc w:val="right"/>
    </w:pPr>
    <w:r>
      <w:rPr>
        <w:rFonts w:eastAsia="Times New Roman" w:cs="Times New Roman"/>
        <w:b/>
        <w:sz w:val="20"/>
      </w:rPr>
      <w:t xml:space="preserve">pISSN: 2252-8237 </w:t>
    </w:r>
  </w:p>
  <w:p w14:paraId="1929E95C" w14:textId="77777777" w:rsidR="00062585" w:rsidRDefault="00000000">
    <w:pPr>
      <w:spacing w:after="0"/>
      <w:ind w:right="8"/>
      <w:jc w:val="right"/>
    </w:pPr>
    <w:r>
      <w:rPr>
        <w:rFonts w:eastAsia="Times New Roman" w:cs="Times New Roman"/>
        <w:b/>
        <w:sz w:val="20"/>
      </w:rPr>
      <w:t>Hal 151-156</w:t>
    </w:r>
  </w:p>
  <w:p w14:paraId="77EA342D"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3" behindDoc="0" locked="0" layoutInCell="1" allowOverlap="1" wp14:anchorId="78EEEC4C" wp14:editId="00EC2822">
              <wp:simplePos x="0" y="0"/>
              <wp:positionH relativeFrom="page">
                <wp:posOffset>3813175</wp:posOffset>
              </wp:positionH>
              <wp:positionV relativeFrom="page">
                <wp:posOffset>951865</wp:posOffset>
              </wp:positionV>
              <wp:extent cx="3321050" cy="9525"/>
              <wp:effectExtent l="0" t="0" r="0" b="0"/>
              <wp:wrapSquare wrapText="bothSides"/>
              <wp:docPr id="4099" name="Group 1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2" name="Freeform: Shape 2"/>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9" filled="f" stroked="f" style="position:absolute;margin-left:300.25pt;margin-top:74.95pt;width:261.5pt;height:0.75pt;z-index:3;mso-position-horizontal-relative:page;mso-position-vertical-relative:page;mso-width-relative:page;mso-height-relative:page;visibility:visible;" coordsize="3321050,9525">
              <v:shape id="4100"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EE0A6AB" w14:textId="77777777" w:rsidR="00062585" w:rsidRDefault="00000000">
    <w:pPr>
      <w:spacing w:after="0"/>
      <w:ind w:left="59"/>
      <w:jc w:val="cente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1EB9"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3DEF5801" w14:textId="77777777" w:rsidR="00062585" w:rsidRDefault="00000000">
    <w:pPr>
      <w:spacing w:after="0"/>
      <w:ind w:right="8"/>
      <w:jc w:val="right"/>
    </w:pPr>
    <w:r>
      <w:rPr>
        <w:rFonts w:eastAsia="Times New Roman" w:cs="Times New Roman"/>
        <w:b/>
        <w:sz w:val="20"/>
      </w:rPr>
      <w:t xml:space="preserve">Hal 67-72 </w:t>
    </w:r>
  </w:p>
  <w:p w14:paraId="220FEC11"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4" behindDoc="0" locked="0" layoutInCell="1" allowOverlap="1" wp14:anchorId="7ECC5207" wp14:editId="7F73C0CA">
              <wp:simplePos x="0" y="0"/>
              <wp:positionH relativeFrom="page">
                <wp:posOffset>3813175</wp:posOffset>
              </wp:positionH>
              <wp:positionV relativeFrom="page">
                <wp:posOffset>951865</wp:posOffset>
              </wp:positionV>
              <wp:extent cx="3321050" cy="9525"/>
              <wp:effectExtent l="0" t="0" r="0" b="0"/>
              <wp:wrapSquare wrapText="bothSides"/>
              <wp:docPr id="4101" name="Group 16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3" name="Freeform: Shape 3"/>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101" filled="f" stroked="f" style="position:absolute;margin-left:300.25pt;margin-top:74.95pt;width:261.5pt;height:0.75pt;z-index:4;mso-position-horizontal-relative:page;mso-position-vertical-relative:page;mso-width-relative:page;mso-height-relative:page;visibility:visible;" coordsize="3321050,9525">
              <v:shape id="4102"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57E00983" w14:textId="77777777" w:rsidR="00062585" w:rsidRDefault="00000000">
    <w:pPr>
      <w:spacing w:after="0"/>
      <w:ind w:left="59"/>
      <w:jc w:val="cente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BA79D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DC6E039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00000003"/>
    <w:multiLevelType w:val="hybridMultilevel"/>
    <w:tmpl w:val="054ED07A"/>
    <w:lvl w:ilvl="0" w:tplc="5E10E8C0">
      <w:start w:val="14"/>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CAAD41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2FCDF22">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977276AA">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3AAF26A">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D36D218">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4EE369A">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4CE29AC">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D443B22">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C838B058"/>
    <w:lvl w:ilvl="0" w:tplc="EE968F10">
      <w:start w:val="1"/>
      <w:numFmt w:val="decimal"/>
      <w:lvlText w:val="%1."/>
      <w:lvlJc w:val="left"/>
      <w:pPr>
        <w:ind w:left="720" w:hanging="360"/>
      </w:pPr>
    </w:lvl>
    <w:lvl w:ilvl="1" w:tplc="F0F21EEA">
      <w:start w:val="1"/>
      <w:numFmt w:val="lowerLetter"/>
      <w:lvlText w:val="%2."/>
      <w:lvlJc w:val="left"/>
      <w:pPr>
        <w:ind w:left="1440" w:hanging="360"/>
      </w:pPr>
    </w:lvl>
    <w:lvl w:ilvl="2" w:tplc="3BFCA8C4">
      <w:start w:val="1"/>
      <w:numFmt w:val="lowerRoman"/>
      <w:lvlText w:val="%3."/>
      <w:lvlJc w:val="right"/>
      <w:pPr>
        <w:ind w:left="2160" w:hanging="180"/>
      </w:pPr>
    </w:lvl>
    <w:lvl w:ilvl="3" w:tplc="06D2E5A4">
      <w:start w:val="1"/>
      <w:numFmt w:val="decimal"/>
      <w:lvlText w:val="%4."/>
      <w:lvlJc w:val="left"/>
      <w:pPr>
        <w:ind w:left="2880" w:hanging="360"/>
      </w:pPr>
    </w:lvl>
    <w:lvl w:ilvl="4" w:tplc="632AA33C">
      <w:start w:val="1"/>
      <w:numFmt w:val="lowerLetter"/>
      <w:lvlText w:val="%5."/>
      <w:lvlJc w:val="left"/>
      <w:pPr>
        <w:ind w:left="3600" w:hanging="360"/>
      </w:pPr>
    </w:lvl>
    <w:lvl w:ilvl="5" w:tplc="C5FA7B6C">
      <w:start w:val="1"/>
      <w:numFmt w:val="lowerRoman"/>
      <w:lvlText w:val="%6."/>
      <w:lvlJc w:val="right"/>
      <w:pPr>
        <w:ind w:left="4320" w:hanging="180"/>
      </w:pPr>
    </w:lvl>
    <w:lvl w:ilvl="6" w:tplc="4A1C79AE">
      <w:start w:val="1"/>
      <w:numFmt w:val="decimal"/>
      <w:lvlText w:val="%7."/>
      <w:lvlJc w:val="left"/>
      <w:pPr>
        <w:ind w:left="5040" w:hanging="360"/>
      </w:pPr>
    </w:lvl>
    <w:lvl w:ilvl="7" w:tplc="A9604052">
      <w:start w:val="1"/>
      <w:numFmt w:val="lowerLetter"/>
      <w:lvlText w:val="%8."/>
      <w:lvlJc w:val="left"/>
      <w:pPr>
        <w:ind w:left="5760" w:hanging="360"/>
      </w:pPr>
    </w:lvl>
    <w:lvl w:ilvl="8" w:tplc="F60479BC">
      <w:start w:val="1"/>
      <w:numFmt w:val="lowerRoman"/>
      <w:lvlText w:val="%9."/>
      <w:lvlJc w:val="right"/>
      <w:pPr>
        <w:ind w:left="6480" w:hanging="180"/>
      </w:pPr>
    </w:lvl>
  </w:abstractNum>
  <w:abstractNum w:abstractNumId="4" w15:restartNumberingAfterBreak="0">
    <w:nsid w:val="00000005"/>
    <w:multiLevelType w:val="hybridMultilevel"/>
    <w:tmpl w:val="3636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D221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C6740820"/>
    <w:lvl w:ilvl="0" w:tplc="2BB2CB26">
      <w:start w:val="1"/>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FA89D74">
      <w:start w:val="1"/>
      <w:numFmt w:val="lowerLetter"/>
      <w:lvlText w:val="%2"/>
      <w:lvlJc w:val="left"/>
      <w:pPr>
        <w:ind w:left="10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D2C7D22">
      <w:start w:val="1"/>
      <w:numFmt w:val="lowerRoman"/>
      <w:lvlText w:val="%3"/>
      <w:lvlJc w:val="left"/>
      <w:pPr>
        <w:ind w:left="18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74A52E0">
      <w:start w:val="1"/>
      <w:numFmt w:val="decimal"/>
      <w:lvlText w:val="%4"/>
      <w:lvlJc w:val="left"/>
      <w:pPr>
        <w:ind w:left="25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3968774">
      <w:start w:val="1"/>
      <w:numFmt w:val="lowerLetter"/>
      <w:lvlText w:val="%5"/>
      <w:lvlJc w:val="left"/>
      <w:pPr>
        <w:ind w:left="32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2CED89C">
      <w:start w:val="1"/>
      <w:numFmt w:val="lowerRoman"/>
      <w:lvlText w:val="%6"/>
      <w:lvlJc w:val="left"/>
      <w:pPr>
        <w:ind w:left="39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36A15C6">
      <w:start w:val="1"/>
      <w:numFmt w:val="decimal"/>
      <w:lvlText w:val="%7"/>
      <w:lvlJc w:val="left"/>
      <w:pPr>
        <w:ind w:left="46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9606A1A">
      <w:start w:val="1"/>
      <w:numFmt w:val="lowerLetter"/>
      <w:lvlText w:val="%8"/>
      <w:lvlJc w:val="left"/>
      <w:pPr>
        <w:ind w:left="54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F3800424">
      <w:start w:val="1"/>
      <w:numFmt w:val="lowerRoman"/>
      <w:lvlText w:val="%9"/>
      <w:lvlJc w:val="left"/>
      <w:pPr>
        <w:ind w:left="61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2FDA22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0E148D4A"/>
    <w:lvl w:ilvl="0" w:tplc="CEE01B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D69E139A"/>
    <w:lvl w:ilvl="0" w:tplc="57A26B12">
      <w:start w:val="3"/>
      <w:numFmt w:val="upperRoman"/>
      <w:lvlText w:val="%1."/>
      <w:lvlJc w:val="left"/>
      <w:pPr>
        <w:ind w:left="15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185CE250">
      <w:start w:val="1"/>
      <w:numFmt w:val="lowerLetter"/>
      <w:lvlText w:val="%2"/>
      <w:lvlJc w:val="left"/>
      <w:pPr>
        <w:ind w:left="18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2" w:tplc="B9D6DE06">
      <w:start w:val="1"/>
      <w:numFmt w:val="lowerRoman"/>
      <w:lvlText w:val="%3"/>
      <w:lvlJc w:val="left"/>
      <w:pPr>
        <w:ind w:left="25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3" w:tplc="287A38EA">
      <w:start w:val="1"/>
      <w:numFmt w:val="decimal"/>
      <w:lvlText w:val="%4"/>
      <w:lvlJc w:val="left"/>
      <w:pPr>
        <w:ind w:left="33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4" w:tplc="BA8E7A24">
      <w:start w:val="1"/>
      <w:numFmt w:val="lowerLetter"/>
      <w:lvlText w:val="%5"/>
      <w:lvlJc w:val="left"/>
      <w:pPr>
        <w:ind w:left="402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5" w:tplc="33E09078">
      <w:start w:val="1"/>
      <w:numFmt w:val="lowerRoman"/>
      <w:lvlText w:val="%6"/>
      <w:lvlJc w:val="left"/>
      <w:pPr>
        <w:ind w:left="474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6" w:tplc="F29614A2">
      <w:start w:val="1"/>
      <w:numFmt w:val="decimal"/>
      <w:lvlText w:val="%7"/>
      <w:lvlJc w:val="left"/>
      <w:pPr>
        <w:ind w:left="54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7" w:tplc="02F23C20">
      <w:start w:val="1"/>
      <w:numFmt w:val="lowerLetter"/>
      <w:lvlText w:val="%8"/>
      <w:lvlJc w:val="left"/>
      <w:pPr>
        <w:ind w:left="61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8" w:tplc="29A05576">
      <w:start w:val="1"/>
      <w:numFmt w:val="lowerRoman"/>
      <w:lvlText w:val="%9"/>
      <w:lvlJc w:val="left"/>
      <w:pPr>
        <w:ind w:left="69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abstractNum>
  <w:abstractNum w:abstractNumId="10" w15:restartNumberingAfterBreak="0">
    <w:nsid w:val="0000000B"/>
    <w:multiLevelType w:val="hybridMultilevel"/>
    <w:tmpl w:val="C038C7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38C2DF72"/>
    <w:lvl w:ilvl="0" w:tplc="BA96B8E0">
      <w:start w:val="1"/>
      <w:numFmt w:val="upperRoman"/>
      <w:lvlText w:val="%1."/>
      <w:lvlJc w:val="left"/>
      <w:pPr>
        <w:ind w:left="1041" w:hanging="360"/>
      </w:pPr>
      <w:rPr>
        <w:rFonts w:ascii="Times New Roman" w:eastAsia="Times New Roman" w:hAnsi="Times New Roman" w:cs="Times New Roman" w:hint="default"/>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2" w15:restartNumberingAfterBreak="0">
    <w:nsid w:val="0000000D"/>
    <w:multiLevelType w:val="hybridMultilevel"/>
    <w:tmpl w:val="53D8D9C6"/>
    <w:lvl w:ilvl="0" w:tplc="99C0F6B4">
      <w:start w:val="4"/>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hybridMultilevel"/>
    <w:tmpl w:val="CC8CB8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594045EC"/>
    <w:lvl w:ilvl="0" w:tplc="8C72953C">
      <w:start w:val="1"/>
      <w:numFmt w:val="decimal"/>
      <w:lvlText w:val="[%1]"/>
      <w:lvlJc w:val="left"/>
      <w:pPr>
        <w:ind w:left="720" w:hanging="360"/>
      </w:pPr>
      <w:rPr>
        <w:rFonts w:ascii="Times New Roman" w:eastAsia="Times New Roman" w:hAnsi="Times New Roman" w:cs="Times New Roman" w:hint="default"/>
        <w:b w:val="0"/>
        <w:i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C9C405FA"/>
    <w:lvl w:ilvl="0" w:tplc="8C72953C">
      <w:start w:val="1"/>
      <w:numFmt w:val="decimal"/>
      <w:lvlText w:val="[%1]"/>
      <w:lvlJc w:val="left"/>
      <w:pPr>
        <w:ind w:left="10" w:firstLine="0"/>
      </w:pPr>
      <w:rPr>
        <w:rFonts w:ascii="Times New Roman" w:eastAsia="Times New Roman" w:hAnsi="Times New Roman" w:cs="Times New Roman" w:hint="default"/>
        <w:b w:val="0"/>
        <w:i w:val="0"/>
        <w:color w:val="000000"/>
        <w:sz w:val="24"/>
        <w:szCs w:val="24"/>
        <w:u w:val="none" w:color="000000"/>
        <w:vertAlign w:val="baseline"/>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1"/>
    <w:multiLevelType w:val="hybridMultilevel"/>
    <w:tmpl w:val="050AA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2"/>
    <w:multiLevelType w:val="hybridMultilevel"/>
    <w:tmpl w:val="830616D8"/>
    <w:lvl w:ilvl="0" w:tplc="38090011">
      <w:start w:val="1"/>
      <w:numFmt w:val="decimal"/>
      <w:lvlText w:val="%1)"/>
      <w:lvlJc w:val="left"/>
      <w:pPr>
        <w:ind w:left="720" w:hanging="360"/>
      </w:pPr>
    </w:lvl>
    <w:lvl w:ilvl="1" w:tplc="B816CCB0">
      <w:start w:val="1"/>
      <w:numFmt w:val="lowerLetter"/>
      <w:lvlText w:val="%2."/>
      <w:lvlJc w:val="left"/>
      <w:pPr>
        <w:ind w:left="1440" w:hanging="360"/>
      </w:pPr>
    </w:lvl>
    <w:lvl w:ilvl="2" w:tplc="FEA0D566">
      <w:start w:val="1"/>
      <w:numFmt w:val="lowerRoman"/>
      <w:lvlText w:val="%3."/>
      <w:lvlJc w:val="right"/>
      <w:pPr>
        <w:ind w:left="2160" w:hanging="180"/>
      </w:pPr>
    </w:lvl>
    <w:lvl w:ilvl="3" w:tplc="4CB0862C">
      <w:start w:val="1"/>
      <w:numFmt w:val="decimal"/>
      <w:lvlText w:val="%4."/>
      <w:lvlJc w:val="left"/>
      <w:pPr>
        <w:ind w:left="2880" w:hanging="360"/>
      </w:pPr>
    </w:lvl>
    <w:lvl w:ilvl="4" w:tplc="B1441760">
      <w:start w:val="1"/>
      <w:numFmt w:val="lowerLetter"/>
      <w:lvlText w:val="%5."/>
      <w:lvlJc w:val="left"/>
      <w:pPr>
        <w:ind w:left="3600" w:hanging="360"/>
      </w:pPr>
    </w:lvl>
    <w:lvl w:ilvl="5" w:tplc="2F44942C">
      <w:start w:val="1"/>
      <w:numFmt w:val="lowerRoman"/>
      <w:lvlText w:val="%6."/>
      <w:lvlJc w:val="right"/>
      <w:pPr>
        <w:ind w:left="4320" w:hanging="180"/>
      </w:pPr>
    </w:lvl>
    <w:lvl w:ilvl="6" w:tplc="00A63E06">
      <w:start w:val="1"/>
      <w:numFmt w:val="decimal"/>
      <w:lvlText w:val="%7."/>
      <w:lvlJc w:val="left"/>
      <w:pPr>
        <w:ind w:left="5040" w:hanging="360"/>
      </w:pPr>
    </w:lvl>
    <w:lvl w:ilvl="7" w:tplc="FD40233A">
      <w:start w:val="1"/>
      <w:numFmt w:val="lowerLetter"/>
      <w:lvlText w:val="%8."/>
      <w:lvlJc w:val="left"/>
      <w:pPr>
        <w:ind w:left="5760" w:hanging="360"/>
      </w:pPr>
    </w:lvl>
    <w:lvl w:ilvl="8" w:tplc="AFD86A52">
      <w:start w:val="1"/>
      <w:numFmt w:val="lowerRoman"/>
      <w:lvlText w:val="%9."/>
      <w:lvlJc w:val="right"/>
      <w:pPr>
        <w:ind w:left="6480" w:hanging="180"/>
      </w:pPr>
    </w:lvl>
  </w:abstractNum>
  <w:abstractNum w:abstractNumId="18" w15:restartNumberingAfterBreak="0">
    <w:nsid w:val="00000013"/>
    <w:multiLevelType w:val="multilevel"/>
    <w:tmpl w:val="6A54AB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00000014"/>
    <w:multiLevelType w:val="hybridMultilevel"/>
    <w:tmpl w:val="06180A8A"/>
    <w:lvl w:ilvl="0" w:tplc="BC886256">
      <w:start w:val="1"/>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5"/>
    <w:multiLevelType w:val="hybridMultilevel"/>
    <w:tmpl w:val="A8A433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00000016"/>
    <w:multiLevelType w:val="hybridMultilevel"/>
    <w:tmpl w:val="B9D6FC78"/>
    <w:lvl w:ilvl="0" w:tplc="041E4D4C">
      <w:start w:val="2"/>
      <w:numFmt w:val="decimal"/>
      <w:lvlText w:val="[%1]"/>
      <w:lvlJc w:val="left"/>
      <w:pPr>
        <w:ind w:left="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E8C4432A">
      <w:start w:val="1"/>
      <w:numFmt w:val="decimal"/>
      <w:lvlText w:val="%2."/>
      <w:lvlJc w:val="left"/>
      <w:pPr>
        <w:ind w:left="70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1200408">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248A458">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A0CC508">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DE8BD16">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70E72B4">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BFEEDAE">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3706A68">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2" w15:restartNumberingAfterBreak="0">
    <w:nsid w:val="00000017"/>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0000018"/>
    <w:multiLevelType w:val="multilevel"/>
    <w:tmpl w:val="9D38D4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0000019"/>
    <w:multiLevelType w:val="hybridMultilevel"/>
    <w:tmpl w:val="CE344C52"/>
    <w:lvl w:ilvl="0" w:tplc="7D0CB2C4">
      <w:start w:val="1"/>
      <w:numFmt w:val="decimal"/>
      <w:lvlText w:val="%1)"/>
      <w:lvlJc w:val="left"/>
      <w:pPr>
        <w:ind w:left="720" w:hanging="360"/>
      </w:pPr>
      <w:rPr>
        <w:b w:val="0"/>
        <w:bCs w:val="0"/>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000001A"/>
    <w:multiLevelType w:val="hybridMultilevel"/>
    <w:tmpl w:val="69BA6F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0000001B"/>
    <w:multiLevelType w:val="hybridMultilevel"/>
    <w:tmpl w:val="0A60655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000001C"/>
    <w:multiLevelType w:val="hybridMultilevel"/>
    <w:tmpl w:val="52608086"/>
    <w:lvl w:ilvl="0" w:tplc="38090017">
      <w:start w:val="1"/>
      <w:numFmt w:val="lowerLetter"/>
      <w:lvlText w:val="%1)"/>
      <w:lvlJc w:val="left"/>
      <w:pPr>
        <w:ind w:left="729" w:hanging="360"/>
      </w:pPr>
    </w:lvl>
    <w:lvl w:ilvl="1" w:tplc="38090019" w:tentative="1">
      <w:start w:val="1"/>
      <w:numFmt w:val="lowerLetter"/>
      <w:lvlText w:val="%2."/>
      <w:lvlJc w:val="left"/>
      <w:pPr>
        <w:ind w:left="1449" w:hanging="360"/>
      </w:pPr>
    </w:lvl>
    <w:lvl w:ilvl="2" w:tplc="3809001B" w:tentative="1">
      <w:start w:val="1"/>
      <w:numFmt w:val="lowerRoman"/>
      <w:lvlText w:val="%3."/>
      <w:lvlJc w:val="right"/>
      <w:pPr>
        <w:ind w:left="2169" w:hanging="180"/>
      </w:pPr>
    </w:lvl>
    <w:lvl w:ilvl="3" w:tplc="3809000F" w:tentative="1">
      <w:start w:val="1"/>
      <w:numFmt w:val="decimal"/>
      <w:lvlText w:val="%4."/>
      <w:lvlJc w:val="left"/>
      <w:pPr>
        <w:ind w:left="2889" w:hanging="360"/>
      </w:pPr>
    </w:lvl>
    <w:lvl w:ilvl="4" w:tplc="38090019" w:tentative="1">
      <w:start w:val="1"/>
      <w:numFmt w:val="lowerLetter"/>
      <w:lvlText w:val="%5."/>
      <w:lvlJc w:val="left"/>
      <w:pPr>
        <w:ind w:left="3609" w:hanging="360"/>
      </w:pPr>
    </w:lvl>
    <w:lvl w:ilvl="5" w:tplc="3809001B" w:tentative="1">
      <w:start w:val="1"/>
      <w:numFmt w:val="lowerRoman"/>
      <w:lvlText w:val="%6."/>
      <w:lvlJc w:val="right"/>
      <w:pPr>
        <w:ind w:left="4329" w:hanging="180"/>
      </w:pPr>
    </w:lvl>
    <w:lvl w:ilvl="6" w:tplc="3809000F" w:tentative="1">
      <w:start w:val="1"/>
      <w:numFmt w:val="decimal"/>
      <w:lvlText w:val="%7."/>
      <w:lvlJc w:val="left"/>
      <w:pPr>
        <w:ind w:left="5049" w:hanging="360"/>
      </w:pPr>
    </w:lvl>
    <w:lvl w:ilvl="7" w:tplc="38090019" w:tentative="1">
      <w:start w:val="1"/>
      <w:numFmt w:val="lowerLetter"/>
      <w:lvlText w:val="%8."/>
      <w:lvlJc w:val="left"/>
      <w:pPr>
        <w:ind w:left="5769" w:hanging="360"/>
      </w:pPr>
    </w:lvl>
    <w:lvl w:ilvl="8" w:tplc="3809001B" w:tentative="1">
      <w:start w:val="1"/>
      <w:numFmt w:val="lowerRoman"/>
      <w:lvlText w:val="%9."/>
      <w:lvlJc w:val="right"/>
      <w:pPr>
        <w:ind w:left="6489" w:hanging="180"/>
      </w:pPr>
    </w:lvl>
  </w:abstractNum>
  <w:abstractNum w:abstractNumId="28" w15:restartNumberingAfterBreak="0">
    <w:nsid w:val="0000001D"/>
    <w:multiLevelType w:val="hybridMultilevel"/>
    <w:tmpl w:val="248EA3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000001E"/>
    <w:multiLevelType w:val="multilevel"/>
    <w:tmpl w:val="0E4CF5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hybridMultilevel"/>
    <w:tmpl w:val="9902646C"/>
    <w:lvl w:ilvl="0" w:tplc="57A26B12">
      <w:start w:val="3"/>
      <w:numFmt w:val="upperRoman"/>
      <w:lvlText w:val="%1."/>
      <w:lvlJc w:val="left"/>
      <w:pPr>
        <w:ind w:left="1440" w:hanging="360"/>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00000020"/>
    <w:multiLevelType w:val="hybridMultilevel"/>
    <w:tmpl w:val="6A00E18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00000021"/>
    <w:multiLevelType w:val="multilevel"/>
    <w:tmpl w:val="72C0B6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00000022"/>
    <w:multiLevelType w:val="hybridMultilevel"/>
    <w:tmpl w:val="D93434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F3367C9"/>
    <w:multiLevelType w:val="hybridMultilevel"/>
    <w:tmpl w:val="B6A2DAD8"/>
    <w:lvl w:ilvl="0" w:tplc="3320A40C">
      <w:start w:val="1"/>
      <w:numFmt w:val="decimal"/>
      <w:lvlText w:val="%1"/>
      <w:lvlJc w:val="left"/>
      <w:pPr>
        <w:ind w:left="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D3562EA4">
      <w:start w:val="1"/>
      <w:numFmt w:val="decimal"/>
      <w:lvlText w:val="%2."/>
      <w:lvlJc w:val="left"/>
      <w:pPr>
        <w:ind w:left="7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D226134">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550F24E">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EEE7E50">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BA2CDAC">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A6CE5B8">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44261C0">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F4E5E1C">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num w:numId="1" w16cid:durableId="2035492044">
    <w:abstractNumId w:val="22"/>
  </w:num>
  <w:num w:numId="2" w16cid:durableId="729155456">
    <w:abstractNumId w:val="1"/>
  </w:num>
  <w:num w:numId="3" w16cid:durableId="230846827">
    <w:abstractNumId w:val="11"/>
  </w:num>
  <w:num w:numId="4" w16cid:durableId="1647398132">
    <w:abstractNumId w:val="32"/>
  </w:num>
  <w:num w:numId="5" w16cid:durableId="779880249">
    <w:abstractNumId w:val="18"/>
  </w:num>
  <w:num w:numId="6" w16cid:durableId="225803943">
    <w:abstractNumId w:val="22"/>
  </w:num>
  <w:num w:numId="7" w16cid:durableId="1982336">
    <w:abstractNumId w:val="22"/>
  </w:num>
  <w:num w:numId="8" w16cid:durableId="1245603692">
    <w:abstractNumId w:val="22"/>
  </w:num>
  <w:num w:numId="9" w16cid:durableId="1523934260">
    <w:abstractNumId w:val="21"/>
  </w:num>
  <w:num w:numId="10" w16cid:durableId="2144227743">
    <w:abstractNumId w:val="34"/>
  </w:num>
  <w:num w:numId="11" w16cid:durableId="1894080893">
    <w:abstractNumId w:val="9"/>
  </w:num>
  <w:num w:numId="12" w16cid:durableId="885144263">
    <w:abstractNumId w:val="6"/>
  </w:num>
  <w:num w:numId="13" w16cid:durableId="487357094">
    <w:abstractNumId w:val="2"/>
  </w:num>
  <w:num w:numId="14" w16cid:durableId="770010484">
    <w:abstractNumId w:val="15"/>
  </w:num>
  <w:num w:numId="15" w16cid:durableId="1606157350">
    <w:abstractNumId w:val="10"/>
  </w:num>
  <w:num w:numId="16" w16cid:durableId="1204904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367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438855">
    <w:abstractNumId w:val="27"/>
  </w:num>
  <w:num w:numId="19" w16cid:durableId="1027675838">
    <w:abstractNumId w:val="14"/>
  </w:num>
  <w:num w:numId="20" w16cid:durableId="1269853288">
    <w:abstractNumId w:val="28"/>
  </w:num>
  <w:num w:numId="21" w16cid:durableId="1852255585">
    <w:abstractNumId w:val="33"/>
  </w:num>
  <w:num w:numId="22" w16cid:durableId="1443378652">
    <w:abstractNumId w:val="13"/>
  </w:num>
  <w:num w:numId="23" w16cid:durableId="1685159196">
    <w:abstractNumId w:val="26"/>
  </w:num>
  <w:num w:numId="24" w16cid:durableId="7299747">
    <w:abstractNumId w:val="29"/>
  </w:num>
  <w:num w:numId="25" w16cid:durableId="829635295">
    <w:abstractNumId w:val="20"/>
  </w:num>
  <w:num w:numId="26" w16cid:durableId="1309825646">
    <w:abstractNumId w:val="24"/>
  </w:num>
  <w:num w:numId="27" w16cid:durableId="446122575">
    <w:abstractNumId w:val="17"/>
  </w:num>
  <w:num w:numId="28" w16cid:durableId="83564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128046">
    <w:abstractNumId w:val="16"/>
  </w:num>
  <w:num w:numId="30" w16cid:durableId="1973972814">
    <w:abstractNumId w:val="19"/>
  </w:num>
  <w:num w:numId="31" w16cid:durableId="235602286">
    <w:abstractNumId w:val="30"/>
  </w:num>
  <w:num w:numId="32" w16cid:durableId="1554267739">
    <w:abstractNumId w:val="12"/>
  </w:num>
  <w:num w:numId="33" w16cid:durableId="2067532331">
    <w:abstractNumId w:val="4"/>
  </w:num>
  <w:num w:numId="34" w16cid:durableId="844243191">
    <w:abstractNumId w:val="23"/>
  </w:num>
  <w:num w:numId="35" w16cid:durableId="342325501">
    <w:abstractNumId w:val="0"/>
  </w:num>
  <w:num w:numId="36" w16cid:durableId="1733238316">
    <w:abstractNumId w:val="7"/>
  </w:num>
  <w:num w:numId="37" w16cid:durableId="2088072380">
    <w:abstractNumId w:val="31"/>
  </w:num>
  <w:num w:numId="38" w16cid:durableId="1948536520">
    <w:abstractNumId w:val="5"/>
  </w:num>
  <w:num w:numId="39" w16cid:durableId="1276135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M7YwNDa1BAJTEyUdpeDU4uLM/DyQAsNaAAudU8YsAAAA"/>
  </w:docVars>
  <w:rsids>
    <w:rsidRoot w:val="00062585"/>
    <w:rsid w:val="00062585"/>
    <w:rsid w:val="004E483A"/>
    <w:rsid w:val="0063078F"/>
    <w:rsid w:val="00785D45"/>
    <w:rsid w:val="009374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A609"/>
  <w15:docId w15:val="{CD693FD9-E40F-4CC8-947F-5378917B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lang w:val="en-US"/>
    </w:rPr>
  </w:style>
  <w:style w:type="paragraph" w:styleId="Heading1">
    <w:name w:val="heading 1"/>
    <w:basedOn w:val="Normal"/>
    <w:next w:val="Normal"/>
    <w:link w:val="Heading1Char"/>
    <w:uiPriority w:val="9"/>
    <w:qFormat/>
    <w:pPr>
      <w:keepNext/>
      <w:keepLines/>
      <w:numPr>
        <w:numId w:val="1"/>
      </w:numPr>
      <w:spacing w:before="240" w:after="0" w:line="240" w:lineRule="auto"/>
      <w:jc w:val="center"/>
      <w:outlineLvl w:val="0"/>
    </w:pPr>
    <w:rPr>
      <w:rFonts w:eastAsia="SimSun"/>
      <w:sz w:val="32"/>
      <w:szCs w:val="32"/>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outlineLvl w:val="1"/>
    </w:pPr>
    <w:rPr>
      <w:rFonts w:eastAsia="SimSun"/>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76" w:lineRule="auto"/>
      <w:outlineLvl w:val="2"/>
    </w:pPr>
    <w:rPr>
      <w:rFonts w:eastAsia="SimSun"/>
      <w:b/>
      <w:color w:val="000000"/>
      <w:sz w:val="24"/>
      <w:szCs w:val="24"/>
      <w:lang w:val="en-ID"/>
    </w:rPr>
  </w:style>
  <w:style w:type="paragraph" w:styleId="Heading4">
    <w:name w:val="heading 4"/>
    <w:basedOn w:val="Normal"/>
    <w:next w:val="Normal"/>
    <w:link w:val="Heading4Char"/>
    <w:uiPriority w:val="9"/>
    <w:semiHidden/>
    <w:unhideWhenUsed/>
    <w:qFormat/>
    <w:pPr>
      <w:keepNext/>
      <w:keepLines/>
      <w:numPr>
        <w:ilvl w:val="3"/>
        <w:numId w:val="2"/>
      </w:numPr>
      <w:spacing w:before="40" w:after="0" w:line="276" w:lineRule="auto"/>
      <w:ind w:left="864" w:hanging="864"/>
      <w:outlineLvl w:val="3"/>
    </w:pPr>
    <w:rPr>
      <w:rFonts w:eastAsia="SimSun"/>
      <w:b/>
      <w:i/>
      <w:iCs/>
      <w:color w:val="000000"/>
      <w:lang w:val="en-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SimSun"/>
      <w:color w:val="000000"/>
      <w:sz w:val="32"/>
      <w:szCs w:val="32"/>
    </w:rPr>
  </w:style>
  <w:style w:type="character" w:customStyle="1" w:styleId="Heading2Char">
    <w:name w:val="Heading 2 Char"/>
    <w:basedOn w:val="DefaultParagraphFont"/>
    <w:link w:val="Heading2"/>
    <w:uiPriority w:val="9"/>
    <w:rPr>
      <w:rFonts w:ascii="Times New Roman" w:eastAsia="SimSun" w:hAnsi="Times New Roman" w:cs="SimSun"/>
      <w:color w:val="000000"/>
      <w:sz w:val="26"/>
      <w:szCs w:val="26"/>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rPr>
  </w:style>
  <w:style w:type="character" w:customStyle="1" w:styleId="Heading4Char">
    <w:name w:val="Heading 4 Char"/>
    <w:basedOn w:val="DefaultParagraphFont"/>
    <w:link w:val="Heading4"/>
    <w:uiPriority w:val="9"/>
    <w:rPr>
      <w:rFonts w:ascii="Times New Roman" w:eastAsia="SimSun" w:hAnsi="Times New Roman" w:cs="SimSun"/>
      <w:b/>
      <w:i/>
      <w:iCs/>
      <w:color w:val="000000"/>
    </w:rPr>
  </w:style>
  <w:style w:type="character" w:customStyle="1" w:styleId="Heading5Char">
    <w:name w:val="Heading 5 Char"/>
    <w:basedOn w:val="DefaultParagraphFont"/>
    <w:link w:val="Heading5"/>
    <w:uiPriority w:val="9"/>
    <w:rPr>
      <w:rFonts w:ascii="Times New Roman" w:eastAsia="SimSun" w:hAnsi="Times New Roman" w:cs="SimSun"/>
      <w:color w:val="000000"/>
    </w:rPr>
  </w:style>
  <w:style w:type="paragraph" w:customStyle="1" w:styleId="Gambar">
    <w:name w:val="Gambar"/>
    <w:basedOn w:val="Caption"/>
    <w:link w:val="GambarChar"/>
    <w:qFormat/>
    <w:pPr>
      <w:jc w:val="center"/>
    </w:pPr>
    <w:rPr>
      <w:color w:val="000000"/>
      <w:kern w:val="0"/>
      <w:sz w:val="24"/>
      <w:lang w:val="id-ID"/>
      <w14:ligatures w14:val="none"/>
    </w:rPr>
  </w:style>
  <w:style w:type="character" w:customStyle="1" w:styleId="GambarChar">
    <w:name w:val="Gambar Char"/>
    <w:basedOn w:val="DefaultParagraphFont"/>
    <w:link w:val="Gambar"/>
    <w:rPr>
      <w:rFonts w:ascii="Times New Roman" w:hAnsi="Times New Roman"/>
      <w:i/>
      <w:iCs/>
      <w:color w:val="000000"/>
      <w:kern w:val="0"/>
      <w:sz w:val="24"/>
      <w:szCs w:val="18"/>
      <w:lang w:val="id-ID"/>
      <w14:ligatures w14:val="none"/>
    </w:r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table" w:customStyle="1" w:styleId="TableGrid">
    <w:name w:val="TableGrid"/>
    <w:pPr>
      <w:spacing w:after="0" w:line="240" w:lineRule="auto"/>
    </w:pPr>
    <w:rPr>
      <w:rFonts w:eastAsia="SimSun"/>
      <w:lang w:eastAsia="en-ID"/>
    </w:rPr>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hAnsi="Times New Roman"/>
      <w:lang w:val="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CaptionChar">
    <w:name w:val="Caption Char"/>
    <w:basedOn w:val="DefaultParagraphFont"/>
    <w:link w:val="Caption"/>
    <w:uiPriority w:val="35"/>
    <w:rPr>
      <w:rFonts w:ascii="Times New Roman" w:hAnsi="Times New Roman"/>
      <w:i/>
      <w:iCs/>
      <w:color w:val="44546A"/>
      <w:sz w:val="18"/>
      <w:szCs w:val="18"/>
      <w:lang w:val="en-US"/>
    </w:rPr>
  </w:style>
  <w:style w:type="table" w:customStyle="1" w:styleId="TableGrid1">
    <w:name w:val="Table Grid1"/>
    <w:basedOn w:val="TableNormal"/>
    <w:uiPriority w:val="39"/>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Times New Roman" w:hAnsi="Times New Roman"/>
      <w:lang w:val="en-US"/>
    </w:rPr>
  </w:style>
  <w:style w:type="table" w:customStyle="1" w:styleId="TableGrid2">
    <w:name w:val="Table Grid2"/>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83A"/>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melyahindahpratiwi@gmail.com2"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6AF1-E1CF-466B-8973-3D31BD62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2910</Words>
  <Characters>16587</Characters>
  <Application>Microsoft Office Word</Application>
  <DocSecurity>0</DocSecurity>
  <Lines>138</Lines>
  <Paragraphs>38</Paragraphs>
  <ScaleCrop>false</ScaleCrop>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Ibnu</dc:creator>
  <cp:lastModifiedBy>iqbal usman</cp:lastModifiedBy>
  <cp:revision>3</cp:revision>
  <cp:lastPrinted>2023-12-04T05:04:00Z</cp:lastPrinted>
  <dcterms:created xsi:type="dcterms:W3CDTF">2024-05-27T06:01:00Z</dcterms:created>
  <dcterms:modified xsi:type="dcterms:W3CDTF">2024-05-27T06:11:00Z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5f6bb760f1c540838de86d0f559f230e</vt:lpwstr>
  </property>
</Properties>
</file>